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8D87" w14:textId="77777777" w:rsidR="00962411" w:rsidRPr="00AE739F" w:rsidRDefault="00962411" w:rsidP="00962411">
      <w:pPr>
        <w:rPr>
          <w:rFonts w:ascii="IBM Plex Sans Light" w:hAnsi="IBM Plex Sans Light"/>
        </w:rPr>
      </w:pPr>
    </w:p>
    <w:p w14:paraId="71D22006" w14:textId="77777777" w:rsidR="00962411" w:rsidRPr="00AE739F" w:rsidRDefault="00962411" w:rsidP="00962411">
      <w:pPr>
        <w:rPr>
          <w:rFonts w:ascii="IBM Plex Sans Light" w:hAnsi="IBM Plex Sans Light"/>
        </w:rPr>
      </w:pPr>
    </w:p>
    <w:p w14:paraId="252377EC" w14:textId="77777777" w:rsidR="00962411" w:rsidRPr="00AE739F" w:rsidRDefault="00962411" w:rsidP="00962411">
      <w:pPr>
        <w:rPr>
          <w:rFonts w:ascii="IBM Plex Sans Light" w:hAnsi="IBM Plex Sans Light"/>
        </w:rPr>
      </w:pPr>
    </w:p>
    <w:p w14:paraId="5CBC6862" w14:textId="77777777" w:rsidR="00962411" w:rsidRPr="00AE739F" w:rsidRDefault="00962411" w:rsidP="00962411">
      <w:pPr>
        <w:rPr>
          <w:rFonts w:ascii="IBM Plex Sans Light" w:hAnsi="IBM Plex Sans Light"/>
        </w:rPr>
      </w:pPr>
    </w:p>
    <w:p w14:paraId="42FD54AA" w14:textId="77777777" w:rsidR="00962411" w:rsidRPr="00AE739F" w:rsidRDefault="00962411" w:rsidP="00962411">
      <w:pPr>
        <w:rPr>
          <w:rFonts w:ascii="IBM Plex Sans Light" w:hAnsi="IBM Plex Sans Light"/>
        </w:rPr>
      </w:pPr>
    </w:p>
    <w:p w14:paraId="0BA5C82A" w14:textId="77777777" w:rsidR="00962411" w:rsidRPr="00AE739F" w:rsidRDefault="00962411" w:rsidP="00962411">
      <w:pPr>
        <w:rPr>
          <w:rFonts w:ascii="IBM Plex Sans Light" w:hAnsi="IBM Plex Sans Light"/>
        </w:rPr>
      </w:pPr>
    </w:p>
    <w:p w14:paraId="71FCB4E4" w14:textId="77777777" w:rsidR="00962411" w:rsidRPr="00AE739F" w:rsidRDefault="00962411" w:rsidP="00962411">
      <w:pPr>
        <w:rPr>
          <w:rFonts w:ascii="IBM Plex Sans Light" w:hAnsi="IBM Plex Sans Light"/>
        </w:rPr>
      </w:pPr>
    </w:p>
    <w:p w14:paraId="06B49388" w14:textId="77777777" w:rsidR="00962411" w:rsidRPr="00AE739F" w:rsidRDefault="00962411" w:rsidP="00962411">
      <w:pPr>
        <w:rPr>
          <w:rFonts w:ascii="IBM Plex Sans Light" w:hAnsi="IBM Plex Sans Light"/>
        </w:rPr>
      </w:pPr>
    </w:p>
    <w:p w14:paraId="588C6FE4" w14:textId="77777777" w:rsidR="00962411" w:rsidRPr="00AE739F" w:rsidRDefault="00962411" w:rsidP="00962411">
      <w:pPr>
        <w:rPr>
          <w:rFonts w:ascii="IBM Plex Sans Light" w:hAnsi="IBM Plex Sans Light"/>
        </w:rPr>
      </w:pPr>
    </w:p>
    <w:p w14:paraId="1EAD7378" w14:textId="77777777" w:rsidR="00962411" w:rsidRPr="00AE739F" w:rsidRDefault="00962411" w:rsidP="00962411">
      <w:pPr>
        <w:rPr>
          <w:rFonts w:ascii="IBM Plex Sans Light" w:hAnsi="IBM Plex Sans Light"/>
        </w:rPr>
      </w:pPr>
    </w:p>
    <w:p w14:paraId="7F337CCF" w14:textId="77777777" w:rsidR="00962411" w:rsidRPr="00AE739F" w:rsidRDefault="00962411" w:rsidP="00962411">
      <w:pPr>
        <w:tabs>
          <w:tab w:val="left" w:pos="5454"/>
        </w:tabs>
        <w:spacing w:after="500" w:line="276" w:lineRule="auto"/>
        <w:jc w:val="center"/>
        <w:rPr>
          <w:rFonts w:ascii="IBM Plex Sans Light" w:eastAsiaTheme="minorEastAsia" w:hAnsi="IBM Plex Sans Light"/>
          <w:b/>
          <w:color w:val="0097CC"/>
          <w:sz w:val="36"/>
          <w:szCs w:val="36"/>
        </w:rPr>
      </w:pPr>
      <w:r w:rsidRPr="00AE739F">
        <w:rPr>
          <w:rFonts w:ascii="IBM Plex Sans Light" w:eastAsiaTheme="minorEastAsia" w:hAnsi="IBM Plex Sans Light"/>
          <w:b/>
          <w:color w:val="0097CC"/>
          <w:sz w:val="36"/>
          <w:szCs w:val="36"/>
        </w:rPr>
        <w:t>CONDICIONES GENERALES DE</w:t>
      </w:r>
    </w:p>
    <w:p w14:paraId="75481692" w14:textId="0248A8EE" w:rsidR="00962411" w:rsidRPr="00AE739F" w:rsidRDefault="003815D0" w:rsidP="00962411">
      <w:pPr>
        <w:tabs>
          <w:tab w:val="left" w:pos="5454"/>
        </w:tabs>
        <w:spacing w:after="500" w:line="276" w:lineRule="auto"/>
        <w:jc w:val="center"/>
        <w:rPr>
          <w:rFonts w:ascii="IBM Plex Sans Light" w:eastAsiaTheme="minorEastAsia" w:hAnsi="IBM Plex Sans Light"/>
          <w:b/>
          <w:color w:val="0097CC"/>
          <w:sz w:val="36"/>
          <w:szCs w:val="36"/>
        </w:rPr>
      </w:pPr>
      <w:r>
        <w:rPr>
          <w:rFonts w:ascii="IBM Plex Sans Light" w:eastAsiaTheme="minorEastAsia" w:hAnsi="IBM Plex Sans Light"/>
          <w:b/>
          <w:color w:val="0097CC"/>
          <w:sz w:val="36"/>
          <w:szCs w:val="36"/>
        </w:rPr>
        <w:t>https://braintrainerplus.es</w:t>
      </w:r>
    </w:p>
    <w:p w14:paraId="6996C52A" w14:textId="77777777" w:rsidR="00962411" w:rsidRPr="00AE739F" w:rsidRDefault="00962411" w:rsidP="00962411">
      <w:pPr>
        <w:rPr>
          <w:rFonts w:ascii="IBM Plex Sans Light" w:hAnsi="IBM Plex Sans Light"/>
        </w:rPr>
      </w:pPr>
    </w:p>
    <w:p w14:paraId="5816CC46" w14:textId="77777777" w:rsidR="00962411" w:rsidRPr="00AE739F" w:rsidRDefault="00962411" w:rsidP="00962411">
      <w:pPr>
        <w:rPr>
          <w:rFonts w:ascii="IBM Plex Sans Light" w:hAnsi="IBM Plex Sans Light"/>
        </w:rPr>
      </w:pPr>
    </w:p>
    <w:p w14:paraId="7DA78878" w14:textId="77777777" w:rsidR="00962411" w:rsidRPr="00AE739F" w:rsidRDefault="00962411" w:rsidP="00962411">
      <w:pPr>
        <w:rPr>
          <w:rFonts w:ascii="IBM Plex Sans Light" w:hAnsi="IBM Plex Sans Light"/>
        </w:rPr>
      </w:pPr>
    </w:p>
    <w:p w14:paraId="1F2B6B24" w14:textId="77777777" w:rsidR="00962411" w:rsidRPr="00AE739F" w:rsidRDefault="00962411" w:rsidP="00962411">
      <w:pPr>
        <w:rPr>
          <w:rFonts w:ascii="IBM Plex Sans Light" w:hAnsi="IBM Plex Sans Light"/>
        </w:rPr>
      </w:pPr>
    </w:p>
    <w:p w14:paraId="5FBA0E2E" w14:textId="77777777" w:rsidR="00962411" w:rsidRPr="00AE739F" w:rsidRDefault="00962411" w:rsidP="00962411">
      <w:pPr>
        <w:rPr>
          <w:rFonts w:ascii="IBM Plex Sans Light" w:hAnsi="IBM Plex Sans Light"/>
        </w:rPr>
      </w:pPr>
    </w:p>
    <w:p w14:paraId="7FBEED33" w14:textId="77777777" w:rsidR="00962411" w:rsidRPr="00AE739F" w:rsidRDefault="00962411" w:rsidP="00962411">
      <w:pPr>
        <w:rPr>
          <w:rFonts w:ascii="IBM Plex Sans Light" w:hAnsi="IBM Plex Sans Light"/>
        </w:rPr>
      </w:pPr>
    </w:p>
    <w:p w14:paraId="5A9EAC58" w14:textId="77777777" w:rsidR="00962411" w:rsidRPr="00AE739F" w:rsidRDefault="00962411" w:rsidP="00962411">
      <w:pPr>
        <w:rPr>
          <w:rFonts w:ascii="IBM Plex Sans Light" w:hAnsi="IBM Plex Sans Light"/>
        </w:rPr>
      </w:pPr>
    </w:p>
    <w:p w14:paraId="14469EB0" w14:textId="77777777" w:rsidR="00962411" w:rsidRPr="00AE739F" w:rsidRDefault="00962411" w:rsidP="00962411">
      <w:pPr>
        <w:rPr>
          <w:rFonts w:ascii="IBM Plex Sans Light" w:hAnsi="IBM Plex Sans Light"/>
        </w:rPr>
      </w:pPr>
    </w:p>
    <w:p w14:paraId="74427CEF" w14:textId="77777777" w:rsidR="00962411" w:rsidRPr="00AE739F" w:rsidRDefault="00962411" w:rsidP="00962411">
      <w:pPr>
        <w:rPr>
          <w:rFonts w:ascii="IBM Plex Sans Light" w:hAnsi="IBM Plex Sans Light"/>
        </w:rPr>
      </w:pPr>
    </w:p>
    <w:p w14:paraId="35BFC31A" w14:textId="77777777" w:rsidR="00962411" w:rsidRPr="00AE739F" w:rsidRDefault="00962411" w:rsidP="00962411">
      <w:pPr>
        <w:rPr>
          <w:rFonts w:ascii="IBM Plex Sans Light" w:hAnsi="IBM Plex Sans Light"/>
        </w:rPr>
      </w:pPr>
    </w:p>
    <w:p w14:paraId="18AC940A" w14:textId="77777777" w:rsidR="00962411" w:rsidRPr="00AE739F" w:rsidRDefault="00962411" w:rsidP="00962411">
      <w:pPr>
        <w:rPr>
          <w:rFonts w:ascii="IBM Plex Sans Light" w:hAnsi="IBM Plex Sans Light"/>
        </w:rPr>
      </w:pPr>
    </w:p>
    <w:p w14:paraId="2FB80413" w14:textId="77777777" w:rsidR="00962411" w:rsidRPr="00AE739F" w:rsidRDefault="00962411" w:rsidP="00962411">
      <w:pPr>
        <w:rPr>
          <w:rFonts w:ascii="IBM Plex Sans Light" w:hAnsi="IBM Plex Sans Light"/>
        </w:rPr>
      </w:pPr>
    </w:p>
    <w:p w14:paraId="41810878" w14:textId="77777777" w:rsidR="00962411" w:rsidRPr="00AE739F" w:rsidRDefault="00962411" w:rsidP="00962411">
      <w:pPr>
        <w:rPr>
          <w:rFonts w:ascii="IBM Plex Sans Light" w:hAnsi="IBM Plex Sans Light"/>
        </w:rPr>
      </w:pPr>
    </w:p>
    <w:p w14:paraId="0E2ECCF2" w14:textId="77777777" w:rsidR="00962411" w:rsidRPr="00AE739F" w:rsidRDefault="00962411" w:rsidP="00962411">
      <w:pPr>
        <w:rPr>
          <w:rFonts w:ascii="IBM Plex Sans Light" w:hAnsi="IBM Plex Sans Light"/>
        </w:rPr>
      </w:pPr>
    </w:p>
    <w:p w14:paraId="3479223A" w14:textId="77777777" w:rsidR="00962411" w:rsidRPr="00AE739F" w:rsidRDefault="00962411" w:rsidP="00962411">
      <w:pPr>
        <w:rPr>
          <w:rFonts w:ascii="IBM Plex Sans Light" w:hAnsi="IBM Plex Sans Light"/>
        </w:rPr>
        <w:sectPr w:rsidR="00962411" w:rsidRPr="00AE739F" w:rsidSect="00962411">
          <w:headerReference w:type="even" r:id="rId7"/>
          <w:headerReference w:type="default" r:id="rId8"/>
          <w:footerReference w:type="even" r:id="rId9"/>
          <w:footerReference w:type="default" r:id="rId10"/>
          <w:headerReference w:type="first" r:id="rId11"/>
          <w:footerReference w:type="first" r:id="rId12"/>
          <w:pgSz w:w="11870" w:h="16787"/>
          <w:pgMar w:top="1500" w:right="1440" w:bottom="500" w:left="1440" w:header="720" w:footer="720" w:gutter="0"/>
          <w:cols w:space="720"/>
        </w:sectPr>
      </w:pPr>
    </w:p>
    <w:p w14:paraId="2622DB65" w14:textId="77777777" w:rsidR="00962411" w:rsidRPr="00AE739F" w:rsidRDefault="00962411" w:rsidP="00962411">
      <w:pPr>
        <w:tabs>
          <w:tab w:val="left" w:pos="5454"/>
        </w:tabs>
        <w:spacing w:after="500" w:line="276" w:lineRule="auto"/>
        <w:rPr>
          <w:rFonts w:eastAsiaTheme="minorEastAsia"/>
          <w:b/>
          <w:bCs/>
          <w:color w:val="0097CC"/>
        </w:rPr>
      </w:pPr>
      <w:r w:rsidRPr="00AE739F">
        <w:rPr>
          <w:rFonts w:eastAsiaTheme="minorEastAsia"/>
          <w:b/>
          <w:bCs/>
          <w:color w:val="0097CC"/>
        </w:rPr>
        <w:lastRenderedPageBreak/>
        <w:t>0. OBJETO</w:t>
      </w:r>
    </w:p>
    <w:p w14:paraId="224780BE" w14:textId="1358193A"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Las presentes Condiciones Generales regulan la adquisición de los productos y servicios ofertados en el sitio web </w:t>
      </w:r>
      <w:r w:rsidR="003815D0">
        <w:rPr>
          <w:rFonts w:ascii="IBM Plex Sans Light" w:hAnsi="IBM Plex Sans Light"/>
        </w:rPr>
        <w:t>https://braintrainerplus.es</w:t>
      </w:r>
      <w:r w:rsidRPr="00AE739F">
        <w:rPr>
          <w:rFonts w:ascii="IBM Plex Sans Light" w:hAnsi="IBM Plex Sans Light"/>
        </w:rPr>
        <w:t xml:space="preserve">, del que es titular </w:t>
      </w:r>
      <w:r w:rsidR="003815D0">
        <w:rPr>
          <w:rFonts w:ascii="IBM Plex Sans Light" w:hAnsi="IBM Plex Sans Light"/>
        </w:rPr>
        <w:t>QIOSQ.NET B.V</w:t>
      </w:r>
      <w:r w:rsidRPr="00AE739F">
        <w:rPr>
          <w:rFonts w:ascii="IBM Plex Sans Light" w:hAnsi="IBM Plex Sans Light"/>
        </w:rPr>
        <w:t xml:space="preserve"> (en adelante, </w:t>
      </w:r>
      <w:r w:rsidR="003815D0">
        <w:rPr>
          <w:rFonts w:ascii="IBM Plex Sans Light" w:hAnsi="IBM Plex Sans Light"/>
        </w:rPr>
        <w:t>QIOSQ.NET B.V</w:t>
      </w:r>
      <w:r w:rsidRPr="00AE739F">
        <w:rPr>
          <w:rFonts w:ascii="IBM Plex Sans Light" w:hAnsi="IBM Plex Sans Light"/>
        </w:rPr>
        <w:t>).</w:t>
      </w:r>
    </w:p>
    <w:p w14:paraId="2C22C4B4"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La adquisición de cualesquiera de los productos y servicios conlleva la aceptación plena y sin reservas de todas y cada una de las Condiciones Generales que se indican, sin perjuicio de la aceptación de las Condiciones Particulares que pudieran ser de aplicación al adquirir determinados productos y servicios.</w:t>
      </w:r>
    </w:p>
    <w:p w14:paraId="4CE0F266"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Estas Condiciones Generales podrán ser modificadas sin notificación previa, por tanto, es recomendable leer atentamente su contenido antes de proceder a la adquisición de cualquiera de los productos y servicios ofertados.</w:t>
      </w:r>
    </w:p>
    <w:p w14:paraId="6CC0180E" w14:textId="77777777" w:rsidR="00962411" w:rsidRPr="00AE739F" w:rsidRDefault="00962411" w:rsidP="00962411">
      <w:pPr>
        <w:rPr>
          <w:rFonts w:ascii="IBM Plex Sans Light" w:hAnsi="IBM Plex Sans Light"/>
        </w:rPr>
      </w:pPr>
    </w:p>
    <w:p w14:paraId="2067CB99" w14:textId="77777777" w:rsidR="00962411" w:rsidRPr="00AE739F" w:rsidRDefault="00962411" w:rsidP="00962411">
      <w:pPr>
        <w:rPr>
          <w:rFonts w:ascii="IBM Plex Sans Light" w:hAnsi="IBM Plex Sans Light"/>
        </w:rPr>
        <w:sectPr w:rsidR="00962411" w:rsidRPr="00AE739F" w:rsidSect="00962411">
          <w:headerReference w:type="default" r:id="rId13"/>
          <w:footerReference w:type="default" r:id="rId14"/>
          <w:pgSz w:w="11870" w:h="16787"/>
          <w:pgMar w:top="1500" w:right="1440" w:bottom="1200" w:left="1440" w:header="500" w:footer="100" w:gutter="0"/>
          <w:pgNumType w:start="1"/>
          <w:cols w:space="720"/>
        </w:sectPr>
      </w:pPr>
    </w:p>
    <w:p w14:paraId="48FA5F75"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1. IDENTIFICACIÓN</w:t>
      </w:r>
    </w:p>
    <w:p w14:paraId="482CF228" w14:textId="00CA1CC0"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en cumplimiento de la Ley 34/2002, de 11 de julio, de Servicios de la Sociedad de la Información y de Comercio Electrónico, le informa de que:</w:t>
      </w:r>
    </w:p>
    <w:p w14:paraId="7F52BC86" w14:textId="5A8C92D6"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Su denominación social es: </w:t>
      </w:r>
      <w:r w:rsidR="003815D0">
        <w:rPr>
          <w:rFonts w:ascii="IBM Plex Sans Light" w:hAnsi="IBM Plex Sans Light"/>
        </w:rPr>
        <w:t>QIOSQ.NET B.V</w:t>
      </w:r>
    </w:p>
    <w:p w14:paraId="24175246" w14:textId="271DB160"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Su nombre comercial es: </w:t>
      </w:r>
      <w:r w:rsidR="00884ED4">
        <w:rPr>
          <w:rFonts w:ascii="IBM Plex Sans Light" w:hAnsi="IBM Plex Sans Light"/>
        </w:rPr>
        <w:t>BRAINTRAINERPLUS</w:t>
      </w:r>
    </w:p>
    <w:p w14:paraId="2DBC08FE" w14:textId="1576E16C"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Su CIF es: </w:t>
      </w:r>
      <w:r w:rsidR="003815D0">
        <w:rPr>
          <w:rFonts w:ascii="IBM Plex Sans Light" w:hAnsi="IBM Plex Sans Light"/>
        </w:rPr>
        <w:t xml:space="preserve">NL806964704B01 </w:t>
      </w:r>
    </w:p>
    <w:p w14:paraId="21B1CFA4" w14:textId="087C71DA"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Su domicilio social está en: </w:t>
      </w:r>
      <w:proofErr w:type="spellStart"/>
      <w:r w:rsidR="003815D0">
        <w:rPr>
          <w:rFonts w:ascii="IBM Plex Sans Light" w:hAnsi="IBM Plex Sans Light"/>
        </w:rPr>
        <w:t>Randonstraat</w:t>
      </w:r>
      <w:proofErr w:type="spellEnd"/>
      <w:r w:rsidR="003815D0">
        <w:rPr>
          <w:rFonts w:ascii="IBM Plex Sans Light" w:hAnsi="IBM Plex Sans Light"/>
        </w:rPr>
        <w:t xml:space="preserve"> 179</w:t>
      </w:r>
      <w:r w:rsidR="00884ED4">
        <w:rPr>
          <w:rFonts w:ascii="IBM Plex Sans Light" w:hAnsi="IBM Plex Sans Light"/>
        </w:rPr>
        <w:t xml:space="preserve">, </w:t>
      </w:r>
      <w:r w:rsidR="003815D0">
        <w:rPr>
          <w:rFonts w:ascii="IBM Plex Sans Light" w:hAnsi="IBM Plex Sans Light"/>
        </w:rPr>
        <w:t xml:space="preserve">2718SV </w:t>
      </w:r>
      <w:proofErr w:type="spellStart"/>
      <w:r w:rsidR="003815D0">
        <w:rPr>
          <w:rFonts w:ascii="IBM Plex Sans Light" w:hAnsi="IBM Plex Sans Light"/>
        </w:rPr>
        <w:t>Zoetermeer</w:t>
      </w:r>
      <w:proofErr w:type="spellEnd"/>
      <w:r w:rsidR="00884ED4">
        <w:rPr>
          <w:rFonts w:ascii="IBM Plex Sans Light" w:hAnsi="IBM Plex Sans Light"/>
        </w:rPr>
        <w:t xml:space="preserve">, </w:t>
      </w:r>
      <w:r w:rsidR="003815D0">
        <w:rPr>
          <w:rFonts w:ascii="IBM Plex Sans Light" w:hAnsi="IBM Plex Sans Light"/>
        </w:rPr>
        <w:t>Países Bajos</w:t>
      </w:r>
    </w:p>
    <w:p w14:paraId="3D77987A" w14:textId="4641F7FF"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Está inscrita en el Registro Mercantil de </w:t>
      </w:r>
    </w:p>
    <w:p w14:paraId="30214841"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Otros registros públicos en los que aparezca la entidad:</w:t>
      </w:r>
    </w:p>
    <w:p w14:paraId="07DDA77B" w14:textId="5E1C99E0" w:rsidR="00962411" w:rsidRPr="00AE739F" w:rsidRDefault="00962411" w:rsidP="00962411">
      <w:pPr>
        <w:pStyle w:val="ParrafoJustificado"/>
        <w:ind w:left="1440"/>
        <w:rPr>
          <w:rFonts w:ascii="IBM Plex Sans Light" w:hAnsi="IBM Plex Sans Light"/>
        </w:rPr>
      </w:pPr>
    </w:p>
    <w:p w14:paraId="5D6EC032" w14:textId="7692C35D"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ostenta la siguiente autorización administrativa:</w:t>
      </w:r>
    </w:p>
    <w:p w14:paraId="7CD025F0" w14:textId="0A4810B4"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Autorización </w:t>
      </w:r>
    </w:p>
    <w:p w14:paraId="584C57FB"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El titular de la actividad ostenta el siguiente título académico:</w:t>
      </w:r>
    </w:p>
    <w:p w14:paraId="03D81254" w14:textId="11115302"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Título de </w:t>
      </w:r>
    </w:p>
    <w:p w14:paraId="1343C156" w14:textId="61184724"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Para el desempeño de su actividad, </w:t>
      </w:r>
      <w:r w:rsidR="003815D0">
        <w:rPr>
          <w:rFonts w:ascii="IBM Plex Sans Light" w:hAnsi="IBM Plex Sans Light"/>
        </w:rPr>
        <w:t>QIOSQ.NET B.V</w:t>
      </w:r>
      <w:r w:rsidRPr="00AE739F">
        <w:rPr>
          <w:rFonts w:ascii="IBM Plex Sans Light" w:hAnsi="IBM Plex Sans Light"/>
        </w:rPr>
        <w:t xml:space="preserve"> se encuentra sujeta a las siguientes normas o códigos de conducta, los cuales pueden ser accedidos desde su correspondiente dirección electrónica:</w:t>
      </w:r>
    </w:p>
    <w:p w14:paraId="295CC926" w14:textId="77777777" w:rsidR="00962411" w:rsidRPr="00AE739F" w:rsidRDefault="00962411" w:rsidP="00962411">
      <w:pPr>
        <w:pStyle w:val="ParrafoJustificado"/>
        <w:rPr>
          <w:rStyle w:val="NegritaSubrayado"/>
          <w:rFonts w:ascii="IBM Plex Sans Light" w:hAnsi="IBM Plex Sans Light"/>
        </w:rPr>
      </w:pPr>
      <w:r w:rsidRPr="00AE739F">
        <w:rPr>
          <w:rStyle w:val="NegritaSubrayado"/>
          <w:rFonts w:ascii="IBM Plex Sans Light" w:hAnsi="IBM Plex Sans Light"/>
        </w:rPr>
        <w:t>Normas o códigos de conducta y Localización electrónica</w:t>
      </w:r>
    </w:p>
    <w:p w14:paraId="679D8687" w14:textId="09B57334" w:rsidR="00962411" w:rsidRPr="00AE739F" w:rsidRDefault="00962411" w:rsidP="00962411">
      <w:pPr>
        <w:pStyle w:val="ParrafoJustificado"/>
        <w:rPr>
          <w:rFonts w:ascii="IBM Plex Sans Light" w:hAnsi="IBM Plex Sans Light"/>
        </w:rPr>
      </w:pPr>
    </w:p>
    <w:p w14:paraId="213ECD13" w14:textId="77777777" w:rsidR="00962411" w:rsidRPr="00AE739F" w:rsidRDefault="00962411" w:rsidP="00962411">
      <w:pPr>
        <w:rPr>
          <w:rFonts w:ascii="IBM Plex Sans Light" w:hAnsi="IBM Plex Sans Light"/>
        </w:rPr>
      </w:pPr>
    </w:p>
    <w:p w14:paraId="014E1830"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2C02AB73" w14:textId="77777777" w:rsidR="00962411" w:rsidRPr="00AE739F" w:rsidRDefault="00962411" w:rsidP="00962411">
      <w:pPr>
        <w:rPr>
          <w:rStyle w:val="TituloApartado"/>
          <w:rFonts w:ascii="IBM Plex Sans Light" w:eastAsiaTheme="majorEastAsia" w:hAnsi="IBM Plex Sans Light"/>
        </w:rPr>
      </w:pPr>
    </w:p>
    <w:p w14:paraId="7D783597" w14:textId="77777777" w:rsidR="00962411" w:rsidRPr="00AE739F" w:rsidRDefault="00962411" w:rsidP="00962411">
      <w:pPr>
        <w:tabs>
          <w:tab w:val="left" w:pos="5454"/>
        </w:tabs>
        <w:spacing w:after="500" w:line="276" w:lineRule="auto"/>
        <w:rPr>
          <w:rFonts w:eastAsiaTheme="minorEastAsia"/>
          <w:b/>
          <w:color w:val="0097CC"/>
        </w:rPr>
      </w:pPr>
      <w:r w:rsidRPr="00AE739F">
        <w:rPr>
          <w:rFonts w:eastAsiaTheme="minorEastAsia"/>
          <w:b/>
          <w:color w:val="0097CC"/>
        </w:rPr>
        <w:t>2. COMUNICACIONES</w:t>
      </w:r>
    </w:p>
    <w:p w14:paraId="07ACCCE5"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Para comunicarse con nosotros, ponemos a su disposición diferentes medios de contacto que detallamos a continuación:</w:t>
      </w:r>
    </w:p>
    <w:p w14:paraId="0B3D1FC6" w14:textId="16564448" w:rsidR="00962411" w:rsidRPr="00AE739F" w:rsidRDefault="00962411" w:rsidP="00962411">
      <w:pPr>
        <w:pStyle w:val="ParrafoJustificado"/>
        <w:numPr>
          <w:ilvl w:val="0"/>
          <w:numId w:val="2"/>
        </w:numPr>
        <w:spacing w:after="200" w:line="276" w:lineRule="auto"/>
        <w:rPr>
          <w:rFonts w:ascii="IBM Plex Sans Light" w:hAnsi="IBM Plex Sans Light"/>
        </w:rPr>
      </w:pPr>
      <w:proofErr w:type="spellStart"/>
      <w:r w:rsidRPr="00AE739F">
        <w:rPr>
          <w:rFonts w:ascii="IBM Plex Sans Light" w:hAnsi="IBM Plex Sans Light"/>
        </w:rPr>
        <w:t>Tfno</w:t>
      </w:r>
      <w:proofErr w:type="spellEnd"/>
      <w:r w:rsidRPr="00AE739F">
        <w:rPr>
          <w:rFonts w:ascii="IBM Plex Sans Light" w:hAnsi="IBM Plex Sans Light"/>
        </w:rPr>
        <w:t xml:space="preserve">: </w:t>
      </w:r>
      <w:r w:rsidR="00884ED4">
        <w:rPr>
          <w:rFonts w:ascii="IBM Plex Sans Light" w:hAnsi="IBM Plex Sans Light"/>
        </w:rPr>
        <w:t>+34 619 561 461</w:t>
      </w:r>
    </w:p>
    <w:p w14:paraId="42F89358" w14:textId="1F2CB051" w:rsidR="00962411" w:rsidRPr="00AE739F" w:rsidRDefault="00962411" w:rsidP="00962411">
      <w:pPr>
        <w:pStyle w:val="ParrafoJustificado"/>
        <w:numPr>
          <w:ilvl w:val="0"/>
          <w:numId w:val="2"/>
        </w:numPr>
        <w:spacing w:after="200" w:line="276" w:lineRule="auto"/>
        <w:rPr>
          <w:rFonts w:ascii="IBM Plex Sans Light" w:hAnsi="IBM Plex Sans Light"/>
        </w:rPr>
      </w:pPr>
      <w:r w:rsidRPr="00AE739F">
        <w:rPr>
          <w:rFonts w:ascii="IBM Plex Sans Light" w:hAnsi="IBM Plex Sans Light"/>
        </w:rPr>
        <w:t xml:space="preserve">Email: </w:t>
      </w:r>
      <w:r w:rsidR="00884ED4">
        <w:rPr>
          <w:rFonts w:ascii="IBM Plex Sans Light" w:hAnsi="IBM Plex Sans Light"/>
        </w:rPr>
        <w:t>info@braintrainerplus.es</w:t>
      </w:r>
    </w:p>
    <w:p w14:paraId="55397B72" w14:textId="63BD28C9" w:rsidR="00962411" w:rsidRPr="00AE739F" w:rsidRDefault="00962411" w:rsidP="00962411">
      <w:pPr>
        <w:pStyle w:val="ParrafoJustificado"/>
        <w:numPr>
          <w:ilvl w:val="0"/>
          <w:numId w:val="2"/>
        </w:numPr>
        <w:spacing w:after="200" w:line="276" w:lineRule="auto"/>
        <w:rPr>
          <w:rFonts w:ascii="IBM Plex Sans Light" w:hAnsi="IBM Plex Sans Light"/>
        </w:rPr>
      </w:pPr>
      <w:r w:rsidRPr="00AE739F">
        <w:rPr>
          <w:rFonts w:ascii="IBM Plex Sans Light" w:hAnsi="IBM Plex Sans Light"/>
        </w:rPr>
        <w:t xml:space="preserve">Dirección postal: </w:t>
      </w:r>
      <w:proofErr w:type="spellStart"/>
      <w:r w:rsidR="003815D0">
        <w:rPr>
          <w:rFonts w:ascii="IBM Plex Sans Light" w:hAnsi="IBM Plex Sans Light"/>
        </w:rPr>
        <w:t>Randonstraat</w:t>
      </w:r>
      <w:proofErr w:type="spellEnd"/>
      <w:r w:rsidR="003815D0">
        <w:rPr>
          <w:rFonts w:ascii="IBM Plex Sans Light" w:hAnsi="IBM Plex Sans Light"/>
        </w:rPr>
        <w:t xml:space="preserve"> 179</w:t>
      </w:r>
      <w:r w:rsidR="00884ED4">
        <w:rPr>
          <w:rFonts w:ascii="IBM Plex Sans Light" w:hAnsi="IBM Plex Sans Light"/>
        </w:rPr>
        <w:t xml:space="preserve">, </w:t>
      </w:r>
      <w:r w:rsidR="003815D0">
        <w:rPr>
          <w:rFonts w:ascii="IBM Plex Sans Light" w:hAnsi="IBM Plex Sans Light"/>
        </w:rPr>
        <w:t xml:space="preserve">2718SV </w:t>
      </w:r>
      <w:proofErr w:type="spellStart"/>
      <w:r w:rsidR="003815D0">
        <w:rPr>
          <w:rFonts w:ascii="IBM Plex Sans Light" w:hAnsi="IBM Plex Sans Light"/>
        </w:rPr>
        <w:t>Zoetermeer</w:t>
      </w:r>
      <w:proofErr w:type="spellEnd"/>
      <w:r w:rsidR="00884ED4">
        <w:rPr>
          <w:rFonts w:ascii="IBM Plex Sans Light" w:hAnsi="IBM Plex Sans Light"/>
        </w:rPr>
        <w:t xml:space="preserve">, </w:t>
      </w:r>
      <w:r w:rsidR="003815D0">
        <w:rPr>
          <w:rFonts w:ascii="IBM Plex Sans Light" w:hAnsi="IBM Plex Sans Light"/>
        </w:rPr>
        <w:t>Países Bajos</w:t>
      </w:r>
    </w:p>
    <w:p w14:paraId="1941B482" w14:textId="4B50A212"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Todas las notificaciones y comunicaciones entre los usuarios y </w:t>
      </w:r>
      <w:r w:rsidR="003815D0">
        <w:rPr>
          <w:rFonts w:ascii="IBM Plex Sans Light" w:hAnsi="IBM Plex Sans Light"/>
        </w:rPr>
        <w:t>QIOSQ.NET B.V</w:t>
      </w:r>
      <w:r w:rsidRPr="00AE739F">
        <w:rPr>
          <w:rFonts w:ascii="IBM Plex Sans Light" w:hAnsi="IBM Plex Sans Light"/>
        </w:rPr>
        <w:t xml:space="preserve"> se considerarán eficaces, a todos los efectos, cuando se realicen a través de cualquier medio de los detallados anteriormente.</w:t>
      </w:r>
    </w:p>
    <w:p w14:paraId="08B6AEE1"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635FA46F"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3. PRODUCTOS Y SERVICIOS</w:t>
      </w:r>
    </w:p>
    <w:p w14:paraId="6734271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Los productos y servicios ofertados, junto con las características principales de los mismos y su precio aparecen en pantalla.</w:t>
      </w:r>
    </w:p>
    <w:p w14:paraId="56CC855B" w14:textId="4FBD52C2"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se reserva el derecho de decidir, en cada momento, los productos y/o servicios que se ofrecen a los Clientes. De este modo, </w:t>
      </w:r>
      <w:r>
        <w:rPr>
          <w:rFonts w:ascii="IBM Plex Sans Light" w:hAnsi="IBM Plex Sans Light"/>
        </w:rPr>
        <w:t>QIOSQ.NET B.V</w:t>
      </w:r>
      <w:r w:rsidR="00962411" w:rsidRPr="00AE739F">
        <w:rPr>
          <w:rFonts w:ascii="IBM Plex Sans Light" w:hAnsi="IBM Plex Sans Light"/>
        </w:rPr>
        <w:t xml:space="preserve"> podrá, en cualquier momento, añadir nuevos productos y/o servicios a los ofertados actualmente. Asimismo </w:t>
      </w:r>
      <w:r>
        <w:rPr>
          <w:rFonts w:ascii="IBM Plex Sans Light" w:hAnsi="IBM Plex Sans Light"/>
        </w:rPr>
        <w:t>QIOSQ.NET B.V</w:t>
      </w:r>
      <w:r w:rsidR="00962411" w:rsidRPr="00AE739F">
        <w:rPr>
          <w:rFonts w:ascii="IBM Plex Sans Light" w:hAnsi="IBM Plex Sans Light"/>
        </w:rPr>
        <w:t xml:space="preserve"> se reserva el derecho a retirar o dejar de ofrecer, en cualquier momento, y sin previo aviso, cualesquiera de los productos y servicios ofrecidos.</w:t>
      </w:r>
    </w:p>
    <w:p w14:paraId="7F24D264" w14:textId="3FED25B9"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Todo ello sin perjuicio de que la adquisición de alguno de los productos y servicios sólo podrá hacerse mediante la suscripción o registro del USUARIO, otorgando por parte de </w:t>
      </w:r>
      <w:r w:rsidR="003815D0">
        <w:rPr>
          <w:rFonts w:ascii="IBM Plex Sans Light" w:hAnsi="IBM Plex Sans Light"/>
        </w:rPr>
        <w:t>QIOSQ.NET B.V</w:t>
      </w:r>
      <w:r w:rsidRPr="00AE739F">
        <w:rPr>
          <w:rFonts w:ascii="IBM Plex Sans Light" w:hAnsi="IBM Plex Sans Light"/>
        </w:rPr>
        <w:t xml:space="preserve"> al interesado un nombre de Usuario y una contraseña, los cuales le identificarán y habilitarán personalmente para poder tener acceso a los productos y servicios.</w:t>
      </w:r>
    </w:p>
    <w:p w14:paraId="42A83A78" w14:textId="5022C704"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Una vez dentro de </w:t>
      </w:r>
      <w:r w:rsidR="003815D0">
        <w:rPr>
          <w:rFonts w:ascii="IBM Plex Sans Light" w:hAnsi="IBM Plex Sans Light"/>
        </w:rPr>
        <w:t>https://braintrainerplus.es</w:t>
      </w:r>
      <w:r w:rsidRPr="00AE739F">
        <w:rPr>
          <w:rFonts w:ascii="IBM Plex Sans Light" w:hAnsi="IBM Plex Sans Light"/>
        </w:rPr>
        <w:t xml:space="preserve">, y para acceder a la contratación de los distintos productos y servicios, el Usuario deberá seguir todas las instrucciones indicadas en el proceso de compra, lo cual supondrá la lectura y aceptación de todas las condiciones generales y particulares fijadas en </w:t>
      </w:r>
      <w:r w:rsidR="003815D0">
        <w:rPr>
          <w:rFonts w:ascii="IBM Plex Sans Light" w:hAnsi="IBM Plex Sans Light"/>
        </w:rPr>
        <w:t>https://braintrainerplus.es</w:t>
      </w:r>
      <w:r w:rsidRPr="00AE739F">
        <w:rPr>
          <w:rFonts w:ascii="IBM Plex Sans Light" w:hAnsi="IBM Plex Sans Light"/>
        </w:rPr>
        <w:t>.</w:t>
      </w:r>
    </w:p>
    <w:p w14:paraId="4AD7D60D"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OBSERVACIONES</w:t>
      </w:r>
    </w:p>
    <w:p w14:paraId="553B7D00" w14:textId="75CA9D86" w:rsidR="00962411" w:rsidRPr="00AE739F" w:rsidRDefault="00962411" w:rsidP="00962411">
      <w:pPr>
        <w:pStyle w:val="ParrafoJustificado"/>
        <w:rPr>
          <w:rFonts w:ascii="IBM Plex Sans Light" w:hAnsi="IBM Plex Sans Light"/>
        </w:rPr>
      </w:pPr>
    </w:p>
    <w:p w14:paraId="66373F64" w14:textId="77777777" w:rsidR="00962411" w:rsidRPr="00AE739F" w:rsidRDefault="00962411" w:rsidP="00962411">
      <w:pPr>
        <w:rPr>
          <w:rFonts w:ascii="IBM Plex Sans Light" w:hAnsi="IBM Plex Sans Light"/>
        </w:rPr>
      </w:pPr>
    </w:p>
    <w:p w14:paraId="7087C9B9"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2452BBB7" w14:textId="77777777" w:rsidR="00962411" w:rsidRPr="00AE739F" w:rsidRDefault="00962411" w:rsidP="00962411">
      <w:pPr>
        <w:tabs>
          <w:tab w:val="left" w:pos="5454"/>
        </w:tabs>
        <w:spacing w:after="500" w:line="276" w:lineRule="auto"/>
        <w:rPr>
          <w:rFonts w:eastAsiaTheme="minorEastAsia"/>
          <w:b/>
          <w:color w:val="0097CC"/>
        </w:rPr>
      </w:pPr>
      <w:r w:rsidRPr="00AE739F">
        <w:rPr>
          <w:rFonts w:eastAsiaTheme="minorEastAsia"/>
          <w:b/>
          <w:color w:val="0097CC"/>
        </w:rPr>
        <w:t>4. DISPONIBILIDAD Y SUSTITUCIONES</w:t>
      </w:r>
    </w:p>
    <w:p w14:paraId="14F8188D"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PRODUCTOS</w:t>
      </w:r>
    </w:p>
    <w:p w14:paraId="0CD28E20" w14:textId="3C20C2D0"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pretende garantizar la disponibilidad de todos los productos que están publicitados a través de </w:t>
      </w:r>
      <w:r>
        <w:rPr>
          <w:rFonts w:ascii="IBM Plex Sans Light" w:hAnsi="IBM Plex Sans Light"/>
        </w:rPr>
        <w:t>https://braintrainerplus.es</w:t>
      </w:r>
      <w:r w:rsidR="00962411" w:rsidRPr="00AE739F">
        <w:rPr>
          <w:rFonts w:ascii="IBM Plex Sans Light" w:hAnsi="IBM Plex Sans Light"/>
        </w:rPr>
        <w:t>. No obstante, en el caso de que cualquier producto solicitado no estuviera disponible o si el mismo se hubiera agotado, se le informará al cliente lo antes posible.</w:t>
      </w:r>
    </w:p>
    <w:p w14:paraId="04A31E3F" w14:textId="795C9776"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De no hallarse disponible el producto, y habiendo sido informado de ello el consumidor, </w:t>
      </w:r>
      <w:r w:rsidR="003815D0">
        <w:rPr>
          <w:rFonts w:ascii="IBM Plex Sans Light" w:hAnsi="IBM Plex Sans Light"/>
        </w:rPr>
        <w:t>QIOSQ.NET B.V</w:t>
      </w:r>
      <w:r w:rsidRPr="00AE739F">
        <w:rPr>
          <w:rFonts w:ascii="IBM Plex Sans Light" w:hAnsi="IBM Plex Sans Light"/>
        </w:rPr>
        <w:t xml:space="preserve"> podrá suministrar un producto de similares características sin aumento de precio, en cuyo caso, el consumidor podrá aceptarlo o rechazarlo ejerciendo su derecho de desistimiento y resolución del contrato.</w:t>
      </w:r>
    </w:p>
    <w:p w14:paraId="00CC0858"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En caso de indisponibilidad de la totalidad o parte del pedido, y el rechazo de los productos de sustitución por el cliente, el reembolso previamente abonado, se efectuará de la misma forma que fue pagado.</w:t>
      </w:r>
    </w:p>
    <w:p w14:paraId="2E68C6F3" w14:textId="523CDC33"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Si </w:t>
      </w:r>
      <w:r w:rsidR="003815D0">
        <w:rPr>
          <w:rFonts w:ascii="IBM Plex Sans Light" w:hAnsi="IBM Plex Sans Light"/>
        </w:rPr>
        <w:t>QIOSQ.NET B.V</w:t>
      </w:r>
      <w:r w:rsidRPr="00AE739F">
        <w:rPr>
          <w:rFonts w:ascii="IBM Plex Sans Light" w:hAnsi="IBM Plex Sans Light"/>
        </w:rPr>
        <w:t xml:space="preserve"> se retrasara injustificadamente en la devolución de las cantidades abonadas, el consumidor podrá reclamar el doble de la cantidad adeudada.</w:t>
      </w:r>
    </w:p>
    <w:p w14:paraId="04A52DDA"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SERVICIOS</w:t>
      </w:r>
    </w:p>
    <w:p w14:paraId="4FDCAD71" w14:textId="1F44B788"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no se responsabiliza de los daños o perjuicios que puedan producirse a dicho USUARIO consecuencia de fallos o desconexiones en las redes de telecomunicaciones y que ocasionen suspensión, cancelación o interrupción del servicio de </w:t>
      </w:r>
      <w:r>
        <w:rPr>
          <w:rFonts w:ascii="IBM Plex Sans Light" w:hAnsi="IBM Plex Sans Light"/>
        </w:rPr>
        <w:t>https://braintrainerplus.es</w:t>
      </w:r>
      <w:r w:rsidR="00962411" w:rsidRPr="00AE739F">
        <w:rPr>
          <w:rFonts w:ascii="IBM Plex Sans Light" w:hAnsi="IBM Plex Sans Light"/>
        </w:rPr>
        <w:t xml:space="preserve"> durante la prestación del mismo.</w:t>
      </w:r>
    </w:p>
    <w:p w14:paraId="5FF6B4CF" w14:textId="77777777" w:rsidR="00962411" w:rsidRPr="00AE739F" w:rsidRDefault="00962411" w:rsidP="00962411">
      <w:pPr>
        <w:rPr>
          <w:rFonts w:ascii="IBM Plex Sans Light" w:hAnsi="IBM Plex Sans Light"/>
        </w:rPr>
      </w:pPr>
    </w:p>
    <w:p w14:paraId="168348D0"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458CFE59"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5. PROCESO DE COMPRA Y/O CONTRATACIÓN</w:t>
      </w:r>
    </w:p>
    <w:p w14:paraId="4D066B4E" w14:textId="79A71444"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Para realizar cualquier compra en </w:t>
      </w:r>
      <w:r w:rsidR="003815D0">
        <w:rPr>
          <w:rFonts w:ascii="IBM Plex Sans Light" w:hAnsi="IBM Plex Sans Light"/>
        </w:rPr>
        <w:t>https://braintrainerplus.es</w:t>
      </w:r>
      <w:r w:rsidRPr="00AE739F">
        <w:rPr>
          <w:rFonts w:ascii="IBM Plex Sans Light" w:hAnsi="IBM Plex Sans Light"/>
        </w:rPr>
        <w:t>, es necesario que el cliente sea mayor de edad.</w:t>
      </w:r>
    </w:p>
    <w:p w14:paraId="0A4F7A69" w14:textId="0A5FC1F3"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Además, será preciso que el cliente se registre en </w:t>
      </w:r>
      <w:r w:rsidR="003815D0">
        <w:rPr>
          <w:rFonts w:ascii="IBM Plex Sans Light" w:hAnsi="IBM Plex Sans Light"/>
        </w:rPr>
        <w:t>https://braintrainerplus.es</w:t>
      </w:r>
      <w:r w:rsidRPr="00AE739F">
        <w:rPr>
          <w:rFonts w:ascii="IBM Plex Sans Light" w:hAnsi="IBM Plex Sans Light"/>
        </w:rPr>
        <w:t xml:space="preserve"> a través de un formulario de recogida de datos en el que se proporcione a </w:t>
      </w:r>
      <w:r w:rsidR="003815D0">
        <w:rPr>
          <w:rFonts w:ascii="IBM Plex Sans Light" w:hAnsi="IBM Plex Sans Light"/>
        </w:rPr>
        <w:t>QIOSQ.NET B.V</w:t>
      </w:r>
      <w:r w:rsidRPr="00AE739F">
        <w:rPr>
          <w:rFonts w:ascii="IBM Plex Sans Light" w:hAnsi="IBM Plex Sans Light"/>
        </w:rPr>
        <w:t xml:space="preserve"> la información necesaria para la contratación; datos que en cualquier caso serán veraces, exactos y completos sobre su identidad y que el cliente deberá consentir expresamente mediante la aceptación de la política de privacidad de </w:t>
      </w:r>
      <w:r w:rsidR="003815D0">
        <w:rPr>
          <w:rFonts w:ascii="IBM Plex Sans Light" w:hAnsi="IBM Plex Sans Light"/>
        </w:rPr>
        <w:t>QIOSQ.NET B.V</w:t>
      </w:r>
      <w:r w:rsidRPr="00AE739F">
        <w:rPr>
          <w:rFonts w:ascii="IBM Plex Sans Light" w:hAnsi="IBM Plex Sans Light"/>
        </w:rPr>
        <w:t>.</w:t>
      </w:r>
    </w:p>
    <w:p w14:paraId="2617D747" w14:textId="1C064F45"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Asimismo, es recomendable que el cliente imprima y/o guarde una copia en soporte duradero de las condiciones de venta al realizar su pedido, así como también del comprobante de recepción enviado por </w:t>
      </w:r>
      <w:r w:rsidR="003815D0">
        <w:rPr>
          <w:rFonts w:ascii="IBM Plex Sans Light" w:hAnsi="IBM Plex Sans Light"/>
        </w:rPr>
        <w:t>QIOSQ.NET B.V</w:t>
      </w:r>
      <w:r w:rsidRPr="00AE739F">
        <w:rPr>
          <w:rFonts w:ascii="IBM Plex Sans Light" w:hAnsi="IBM Plex Sans Light"/>
        </w:rPr>
        <w:t xml:space="preserve"> por correo electrónico.</w:t>
      </w:r>
    </w:p>
    <w:p w14:paraId="7BAA7D0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lastRenderedPageBreak/>
        <w:t>OBSERVACIONES</w:t>
      </w:r>
    </w:p>
    <w:p w14:paraId="568C801D" w14:textId="790A0D65" w:rsidR="00962411" w:rsidRPr="00AE739F" w:rsidRDefault="00962411" w:rsidP="00962411">
      <w:pPr>
        <w:pStyle w:val="ParrafoJustificado"/>
        <w:rPr>
          <w:rFonts w:ascii="IBM Plex Sans Light" w:hAnsi="IBM Plex Sans Light"/>
        </w:rPr>
      </w:pPr>
    </w:p>
    <w:p w14:paraId="671BC674" w14:textId="77777777" w:rsidR="00962411" w:rsidRPr="00AE739F" w:rsidRDefault="00962411" w:rsidP="00962411">
      <w:pPr>
        <w:pStyle w:val="ParrafoJustificado"/>
        <w:rPr>
          <w:rFonts w:ascii="IBM Plex Sans Light" w:hAnsi="IBM Plex Sans Light"/>
        </w:rPr>
      </w:pPr>
    </w:p>
    <w:p w14:paraId="2F993BE4" w14:textId="77777777" w:rsidR="00962411" w:rsidRPr="00AE739F" w:rsidRDefault="00962411" w:rsidP="00962411">
      <w:pPr>
        <w:pStyle w:val="ParrafoJustificado"/>
        <w:rPr>
          <w:rStyle w:val="Negrita"/>
          <w:rFonts w:ascii="IBM Plex Sans Light" w:eastAsiaTheme="majorEastAsia" w:hAnsi="IBM Plex Sans Light"/>
          <w:b w:val="0"/>
        </w:rPr>
      </w:pPr>
      <w:r w:rsidRPr="00AE739F">
        <w:rPr>
          <w:rStyle w:val="Negrita"/>
          <w:rFonts w:ascii="IBM Plex Sans Light" w:eastAsiaTheme="majorEastAsia" w:hAnsi="IBM Plex Sans Light"/>
        </w:rPr>
        <w:t>FACTURACIÓN</w:t>
      </w:r>
    </w:p>
    <w:p w14:paraId="249B54F3"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Junto con su pedido, recibirá la correspondiente factura.</w:t>
      </w:r>
    </w:p>
    <w:p w14:paraId="7616ADD0"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A tal efecto, el cliente consiente que dicha factura se le remita en formato electrónico. El cliente la recibirá en su correo electrónico. Podrá, en cualquier momento, revocar este consentimiento Dicha factura será incluida en el paquete.</w:t>
      </w:r>
    </w:p>
    <w:p w14:paraId="5F1705F6" w14:textId="77777777" w:rsidR="00962411" w:rsidRPr="00AE739F" w:rsidRDefault="00962411" w:rsidP="00962411">
      <w:pPr>
        <w:pStyle w:val="ParrafoJustificado"/>
        <w:rPr>
          <w:rFonts w:ascii="IBM Plex Sans Light" w:hAnsi="IBM Plex Sans Light"/>
        </w:rPr>
      </w:pPr>
    </w:p>
    <w:p w14:paraId="114CA2E2" w14:textId="77777777" w:rsidR="00962411" w:rsidRPr="00AE739F" w:rsidRDefault="00962411" w:rsidP="00962411">
      <w:pPr>
        <w:rPr>
          <w:rFonts w:ascii="IBM Plex Sans Light" w:hAnsi="IBM Plex Sans Light"/>
        </w:rPr>
      </w:pPr>
    </w:p>
    <w:p w14:paraId="44117CE3"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6DF0E090"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6. ENTREGA</w:t>
      </w:r>
    </w:p>
    <w:p w14:paraId="4CE3D4D2"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1. mediante empresas de paquetería y reparto</w:t>
      </w:r>
    </w:p>
    <w:p w14:paraId="5B685454" w14:textId="5D533F76" w:rsidR="00962411" w:rsidRPr="00AE739F" w:rsidRDefault="00962411" w:rsidP="00962411">
      <w:pPr>
        <w:pStyle w:val="ParrafoJustificado"/>
        <w:rPr>
          <w:rFonts w:ascii="IBM Plex Sans Light" w:hAnsi="IBM Plex Sans Light"/>
        </w:rPr>
      </w:pPr>
    </w:p>
    <w:p w14:paraId="4C7804C3" w14:textId="77777777" w:rsidR="00962411" w:rsidRPr="00AE739F" w:rsidRDefault="00962411" w:rsidP="00962411">
      <w:pPr>
        <w:rPr>
          <w:rFonts w:ascii="IBM Plex Sans Light" w:hAnsi="IBM Plex Sans Light"/>
        </w:rPr>
      </w:pPr>
    </w:p>
    <w:p w14:paraId="335B9C69"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5C8C2D60" w14:textId="77777777" w:rsidR="00962411" w:rsidRPr="00AE739F" w:rsidRDefault="00962411" w:rsidP="00962411">
      <w:pPr>
        <w:tabs>
          <w:tab w:val="left" w:pos="5454"/>
        </w:tabs>
        <w:spacing w:after="500" w:line="276" w:lineRule="auto"/>
        <w:rPr>
          <w:rFonts w:eastAsiaTheme="minorEastAsia"/>
          <w:b/>
          <w:bCs/>
          <w:color w:val="0097CC"/>
        </w:rPr>
      </w:pPr>
      <w:r w:rsidRPr="00AE739F">
        <w:rPr>
          <w:rFonts w:eastAsiaTheme="minorEastAsia"/>
          <w:b/>
          <w:bCs/>
          <w:color w:val="0097CC"/>
        </w:rPr>
        <w:t>7. PRECIOS, GASTOS E IMPUESTOS</w:t>
      </w:r>
    </w:p>
    <w:p w14:paraId="08B5B5C9" w14:textId="277990B1"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Los precios de los productos y servicios que se recogen en </w:t>
      </w:r>
      <w:r w:rsidR="003815D0">
        <w:rPr>
          <w:rFonts w:ascii="IBM Plex Sans Light" w:hAnsi="IBM Plex Sans Light"/>
        </w:rPr>
        <w:t>https://braintrainerplus.es</w:t>
      </w:r>
      <w:r w:rsidRPr="00AE739F">
        <w:rPr>
          <w:rFonts w:ascii="IBM Plex Sans Light" w:hAnsi="IBM Plex Sans Light"/>
        </w:rPr>
        <w:t xml:space="preserve"> vendrán expresados en </w:t>
      </w:r>
      <w:proofErr w:type="gramStart"/>
      <w:r w:rsidRPr="00AE739F">
        <w:rPr>
          <w:rFonts w:ascii="IBM Plex Sans Light" w:hAnsi="IBM Plex Sans Light"/>
        </w:rPr>
        <w:t>Euros</w:t>
      </w:r>
      <w:proofErr w:type="gramEnd"/>
      <w:r w:rsidRPr="00AE739F">
        <w:rPr>
          <w:rFonts w:ascii="IBM Plex Sans Light" w:hAnsi="IBM Plex Sans Light"/>
        </w:rPr>
        <w:t xml:space="preserve"> salvo que se exprese lo contrario y estarán garantizados durante el tiempo de validez de </w:t>
      </w:r>
      <w:r w:rsidR="003815D0" w:rsidRPr="00AE739F">
        <w:rPr>
          <w:rFonts w:ascii="IBM Plex Sans Light" w:hAnsi="IBM Plex Sans Light"/>
        </w:rPr>
        <w:t>estos</w:t>
      </w:r>
      <w:r w:rsidRPr="00AE739F">
        <w:rPr>
          <w:rFonts w:ascii="IBM Plex Sans Light" w:hAnsi="IBM Plex Sans Light"/>
        </w:rPr>
        <w:t>, salvo error de impresión y sea cual sea el destino del pedido.</w:t>
      </w:r>
    </w:p>
    <w:p w14:paraId="3E0BA7CD"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PRODUCTOS</w:t>
      </w:r>
    </w:p>
    <w:p w14:paraId="60313DC2" w14:textId="19E3673C"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Los precios finales de todos los productos, (y en su caso, los precios finales por unidad de medida, cuando sea obligatorio) junto a sus características, las ofertas, descuentos, etc., se reflejan en cada uno de los artículos que aparecen en el catálogo de </w:t>
      </w:r>
      <w:r w:rsidR="003815D0">
        <w:rPr>
          <w:rFonts w:ascii="IBM Plex Sans Light" w:hAnsi="IBM Plex Sans Light"/>
        </w:rPr>
        <w:t>https://braintrainerplus.es</w:t>
      </w:r>
      <w:r w:rsidRPr="00AE739F">
        <w:rPr>
          <w:rFonts w:ascii="IBM Plex Sans Light" w:hAnsi="IBM Plex Sans Light"/>
        </w:rPr>
        <w:t>.</w:t>
      </w:r>
    </w:p>
    <w:p w14:paraId="5C1B36F5"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Los productos tienen el IVA incluido.</w:t>
      </w:r>
    </w:p>
    <w:p w14:paraId="1B183C08" w14:textId="5DB66B7B"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El tipo de IVA es del </w:t>
      </w:r>
    </w:p>
    <w:p w14:paraId="0BC3CF62" w14:textId="3A4630D0"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Gastos de envío: </w:t>
      </w:r>
    </w:p>
    <w:p w14:paraId="71F79939" w14:textId="31CB8151"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Otros gastos adicionales: </w:t>
      </w:r>
    </w:p>
    <w:p w14:paraId="42BE0982"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Los precios de los productos pueden variar en cualquier momento. En este caso, el precio a aplicar será el vigente en la fecha de realización del pedido. De cualquier </w:t>
      </w:r>
      <w:r w:rsidRPr="00AE739F">
        <w:rPr>
          <w:rFonts w:ascii="IBM Plex Sans Light" w:hAnsi="IBM Plex Sans Light"/>
        </w:rPr>
        <w:lastRenderedPageBreak/>
        <w:t>modo, el coste final será comunicado al cliente en el proceso de compra electrónica antes de que éste formalice su aceptación.</w:t>
      </w:r>
    </w:p>
    <w:p w14:paraId="0F7F85FD" w14:textId="77777777" w:rsidR="00962411" w:rsidRPr="00AE739F" w:rsidRDefault="00962411" w:rsidP="00962411">
      <w:pPr>
        <w:rPr>
          <w:rFonts w:ascii="IBM Plex Sans Light" w:hAnsi="IBM Plex Sans Light"/>
        </w:rPr>
      </w:pPr>
    </w:p>
    <w:p w14:paraId="2A43F282"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0BBB3687"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8. FORMAS DE PAGO</w:t>
      </w:r>
    </w:p>
    <w:p w14:paraId="28278F98"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Ponemos a su disposición estas formas de pago:</w:t>
      </w:r>
    </w:p>
    <w:p w14:paraId="10BC76B0"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a. Por tarjeta de crédito o débito</w:t>
      </w:r>
    </w:p>
    <w:p w14:paraId="292207D2"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Puede realizar el pago de manera inmediata a través de la pasarela de pago seguro SSL de nuestro Banco. Si fuera necesario realizar cualquier devolución o cancelación del pedido, el importe se reembolsará a través de la misma tarjeta de pago.</w:t>
      </w:r>
    </w:p>
    <w:p w14:paraId="1992BA84"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b. Por Transferencia bancaria</w:t>
      </w:r>
    </w:p>
    <w:p w14:paraId="2D0A0869" w14:textId="672CCD86" w:rsidR="00962411" w:rsidRPr="00AE739F" w:rsidRDefault="00962411" w:rsidP="00962411">
      <w:pPr>
        <w:pStyle w:val="ParrafoJustificado"/>
        <w:rPr>
          <w:rFonts w:ascii="IBM Plex Sans Light" w:hAnsi="IBM Plex Sans Light"/>
        </w:rPr>
      </w:pPr>
      <w:r w:rsidRPr="00AE739F">
        <w:rPr>
          <w:rFonts w:ascii="IBM Plex Sans Light" w:hAnsi="IBM Plex Sans Light"/>
        </w:rPr>
        <w:t>Mediante ingreso en efectivo o transferencia bancaria a favor de: Entidad:   Debiendo indicar en el momento de realizar la transferencia el nombre del cliente y número de pedido.</w:t>
      </w:r>
    </w:p>
    <w:p w14:paraId="74F16F4B"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c. Contra Reembolso</w:t>
      </w:r>
    </w:p>
    <w:p w14:paraId="6D479790"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El cliente efectuará el pago en efectivo en el momento de la entrega de la mercancía en el lugar designado por éste al realizar el pedido.</w:t>
      </w:r>
    </w:p>
    <w:p w14:paraId="6E8E7150"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d. Mediante domiciliación bancaria</w:t>
      </w:r>
    </w:p>
    <w:p w14:paraId="699DE998"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Debiéndose indicar en la hoja de confirmación de pedido su número de cuenta corriente en la cual habrá de cargarse el pedido.  En caso de tener que realizar devoluciones de dinero, se abonará el importe directamente en su cuenta.</w:t>
      </w:r>
    </w:p>
    <w:p w14:paraId="6A175CD5"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e. PayPal</w:t>
      </w:r>
    </w:p>
    <w:p w14:paraId="1D5157CF"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A través de PayPal se autorizará el pago del pedido, pero no se retirará ningún dinero hasta que PayPal verifique que es correcto. Para ello, será imprescindible contar con cuenta de PayPal.</w:t>
      </w:r>
    </w:p>
    <w:p w14:paraId="54A26069"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OBSERVACIONES</w:t>
      </w:r>
    </w:p>
    <w:p w14:paraId="74598F88" w14:textId="11B0D54E" w:rsidR="00962411" w:rsidRPr="00AE739F" w:rsidRDefault="00962411" w:rsidP="00962411">
      <w:pPr>
        <w:pStyle w:val="ParrafoJustificado"/>
        <w:rPr>
          <w:rFonts w:ascii="IBM Plex Sans Light" w:hAnsi="IBM Plex Sans Light"/>
        </w:rPr>
      </w:pPr>
    </w:p>
    <w:p w14:paraId="2AE44A1F" w14:textId="77777777" w:rsidR="00962411" w:rsidRPr="00AE739F" w:rsidRDefault="00962411" w:rsidP="00962411">
      <w:pPr>
        <w:rPr>
          <w:rFonts w:ascii="IBM Plex Sans Light" w:hAnsi="IBM Plex Sans Light"/>
        </w:rPr>
      </w:pPr>
    </w:p>
    <w:p w14:paraId="12FC4887"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73771E89" w14:textId="77777777" w:rsidR="00962411" w:rsidRPr="00AE739F" w:rsidRDefault="00962411" w:rsidP="00962411">
      <w:pPr>
        <w:tabs>
          <w:tab w:val="left" w:pos="5454"/>
        </w:tabs>
        <w:spacing w:after="500" w:line="276" w:lineRule="auto"/>
        <w:rPr>
          <w:rFonts w:eastAsiaTheme="minorEastAsia"/>
          <w:b/>
          <w:bCs/>
          <w:color w:val="0097CC"/>
        </w:rPr>
      </w:pPr>
      <w:r>
        <w:rPr>
          <w:rFonts w:eastAsiaTheme="minorEastAsia"/>
          <w:b/>
          <w:bCs/>
          <w:color w:val="0097CC"/>
        </w:rPr>
        <w:t>9</w:t>
      </w:r>
      <w:r w:rsidRPr="00AE739F">
        <w:rPr>
          <w:rFonts w:eastAsiaTheme="minorEastAsia"/>
          <w:b/>
          <w:bCs/>
          <w:color w:val="0097CC"/>
        </w:rPr>
        <w:t>. POLÍTICA DE DEVOLUCIONES Y DESISTIMIENTO</w:t>
      </w:r>
    </w:p>
    <w:p w14:paraId="3BDB502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Según establece la normativa, el consumidor y usuario tendrá derecho a DESISTIR del contrato durante un período máximo de 14 días naturales sin necesidad de indicar el motivo y sin incurrir en ningún coste, salvo los previstos en el art. 107.2 y 108 del </w:t>
      </w:r>
      <w:r w:rsidRPr="00AE739F">
        <w:rPr>
          <w:rFonts w:ascii="IBM Plex Sans Light" w:hAnsi="IBM Plex Sans Light"/>
        </w:rPr>
        <w:lastRenderedPageBreak/>
        <w:t>RD1/2007, de 16 de noviembre, por el que se aprueba el texto referido de la Ley General para la Defensa de los Consumidores y Usuarios.</w:t>
      </w:r>
    </w:p>
    <w:p w14:paraId="679EAEAC"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Este derecho de desistimiento no es aplicable entre otros a:</w:t>
      </w:r>
    </w:p>
    <w:p w14:paraId="4D9FF9C4"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Prestación de servicios ya ejecutados o comenzados.</w:t>
      </w:r>
    </w:p>
    <w:p w14:paraId="0D3DA2A8"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Los contratos de suministros de bienes cuyo precio esté sujeto a fluctuaciones de coeficientes del mercado financiero que el empresario no pueda controlar.</w:t>
      </w:r>
    </w:p>
    <w:p w14:paraId="1095C154"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Los contratos de suministro de productos confeccionados conforme a las especificaciones del consumidor y usuario o, claramente personalizados, o que por su naturaleza no puedan ser devueltos o puedan deteriorarse o caducar con rapidez.</w:t>
      </w:r>
    </w:p>
    <w:p w14:paraId="5C267321"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Suministro de bienes precintados que no pueden ser devueltos por razones de salud o higiene.</w:t>
      </w:r>
    </w:p>
    <w:p w14:paraId="4A1B9AFF"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Suministro de bienes que tras su entrega se hayan mezclado con otros.</w:t>
      </w:r>
    </w:p>
    <w:p w14:paraId="2015F298"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Suministro de bebidas alcohólicas cuyo valor real dependa de fluctuaciones del mercado.</w:t>
      </w:r>
    </w:p>
    <w:p w14:paraId="05086F6A"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 xml:space="preserve">Los contratos de suministro de grabaciones sonoras o de vídeo, de discos y de programas informáticos que hubiesen sido desprecintados por el </w:t>
      </w:r>
      <w:proofErr w:type="gramStart"/>
      <w:r w:rsidRPr="00AE739F">
        <w:rPr>
          <w:rFonts w:ascii="IBM Plex Sans Light" w:hAnsi="IBM Plex Sans Light"/>
        </w:rPr>
        <w:t>consumidor  y</w:t>
      </w:r>
      <w:proofErr w:type="gramEnd"/>
      <w:r w:rsidRPr="00AE739F">
        <w:rPr>
          <w:rFonts w:ascii="IBM Plex Sans Light" w:hAnsi="IBM Plex Sans Light"/>
        </w:rPr>
        <w:t xml:space="preserve"> usuario, así como de ficheros informáticos, suministrados por vía electrónica, susceptibles de ser descargados o reproducidos con carácter inmediato para su uso permanente.</w:t>
      </w:r>
    </w:p>
    <w:p w14:paraId="2FA6DFD8"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Los contratos de suministro de prensa diaria, publicaciones periódicas y revistas.</w:t>
      </w:r>
    </w:p>
    <w:p w14:paraId="2FE62CFF"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Contratos mediante subastas públicas.</w:t>
      </w:r>
    </w:p>
    <w:p w14:paraId="2C591013"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El suministro de servicios de alojamiento o servicios relacionados con actividades de esparcimiento, si el contrato prevé una fecha o un periodo de ejecución específicos.</w:t>
      </w:r>
    </w:p>
    <w:p w14:paraId="6FCA6FC8"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PRODUCTOS</w:t>
      </w:r>
    </w:p>
    <w:p w14:paraId="442F456A" w14:textId="7B796A2D"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El cliente dispondrá de un plazo máximo de 14 días naturales desde el día de la recepción del bien o producto solicitado para informar a </w:t>
      </w:r>
      <w:r w:rsidR="003815D0">
        <w:rPr>
          <w:rFonts w:ascii="IBM Plex Sans Light" w:hAnsi="IBM Plex Sans Light"/>
        </w:rPr>
        <w:t>QIOSQ.NET B.V</w:t>
      </w:r>
      <w:r w:rsidRPr="00AE739F">
        <w:rPr>
          <w:rFonts w:ascii="IBM Plex Sans Light" w:hAnsi="IBM Plex Sans Light"/>
        </w:rPr>
        <w:t xml:space="preserve"> sobre su deseo de desistir del contrato.</w:t>
      </w:r>
    </w:p>
    <w:p w14:paraId="6486D3CA" w14:textId="0C9F2162"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El desistimiento implica que, </w:t>
      </w:r>
      <w:r w:rsidR="003815D0">
        <w:rPr>
          <w:rFonts w:ascii="IBM Plex Sans Light" w:hAnsi="IBM Plex Sans Light"/>
        </w:rPr>
        <w:t>QIOSQ.NET B.V</w:t>
      </w:r>
      <w:r w:rsidRPr="00AE739F">
        <w:rPr>
          <w:rFonts w:ascii="IBM Plex Sans Light" w:hAnsi="IBM Plex Sans Light"/>
        </w:rPr>
        <w:t xml:space="preserve"> procederá a la devolución del importe ya abonado por el cliente en un plazo máximo de 14 días naturales, siguiendo el mismo procedimiento elegido por el cliente para su abono (siempre que el producto adquirido no esté dentro de las excepciones indicadas anteriormente).</w:t>
      </w:r>
    </w:p>
    <w:p w14:paraId="2377D5E2" w14:textId="0B3E8BB2" w:rsidR="00962411" w:rsidRPr="00AE739F" w:rsidRDefault="00962411" w:rsidP="00962411">
      <w:pPr>
        <w:pStyle w:val="ParrafoJustificado"/>
        <w:rPr>
          <w:rFonts w:ascii="IBM Plex Sans Light" w:hAnsi="IBM Plex Sans Light"/>
        </w:rPr>
      </w:pPr>
      <w:r w:rsidRPr="00AE739F">
        <w:rPr>
          <w:rFonts w:ascii="IBM Plex Sans Light" w:hAnsi="IBM Plex Sans Light"/>
        </w:rPr>
        <w:lastRenderedPageBreak/>
        <w:t xml:space="preserve">Durante este período, el consumidor comunicará al empresario su decisión de desistir del contrato rellenando para ello el formulario que se encuentra al final de este documento y enviándolo a la dirección de correo electrónico de </w:t>
      </w:r>
      <w:r w:rsidR="003815D0">
        <w:rPr>
          <w:rFonts w:ascii="IBM Plex Sans Light" w:hAnsi="IBM Plex Sans Light"/>
        </w:rPr>
        <w:t>QIOSQ.NET B.V</w:t>
      </w:r>
      <w:r w:rsidRPr="00AE739F">
        <w:rPr>
          <w:rFonts w:ascii="IBM Plex Sans Light" w:hAnsi="IBM Plex Sans Light"/>
        </w:rPr>
        <w:t>.</w:t>
      </w:r>
    </w:p>
    <w:p w14:paraId="47550F5A" w14:textId="06A4F664"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comunicará al consumidor en soporte duradero un acuse de recibo de dicho desistimiento.</w:t>
      </w:r>
    </w:p>
    <w:p w14:paraId="253AB7C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Para proceder a la devolución de un producto es imprescindible que el mismo se encuentre en perfecto estado y con su correspondiente envoltorio original, con todos sus accesorios y sin haber sido utilizado.</w:t>
      </w:r>
    </w:p>
    <w:p w14:paraId="58A91D1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Una vez recibamos su solicitud nos pondremos en contacto con el cliente para indicarle los detalles de la devolución.</w:t>
      </w:r>
    </w:p>
    <w:p w14:paraId="6ACDE65A"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El cliente soportará los costes de devolución de los bienes.</w:t>
      </w:r>
    </w:p>
    <w:p w14:paraId="780AF338"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OBSERVACIONES</w:t>
      </w:r>
    </w:p>
    <w:p w14:paraId="5721942B" w14:textId="47F3BD52" w:rsidR="00962411" w:rsidRPr="00AE739F" w:rsidRDefault="00962411" w:rsidP="00962411">
      <w:pPr>
        <w:pStyle w:val="ParrafoJustificado"/>
        <w:rPr>
          <w:rFonts w:ascii="IBM Plex Sans Light" w:hAnsi="IBM Plex Sans Light"/>
        </w:rPr>
      </w:pPr>
      <w:bookmarkStart w:id="0" w:name="_Hlk187846789"/>
    </w:p>
    <w:bookmarkEnd w:id="0"/>
    <w:p w14:paraId="3E3E13F5"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SERVICIOS</w:t>
      </w:r>
    </w:p>
    <w:p w14:paraId="6E906BC7" w14:textId="1C76DC94"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El plazo para desistir del contrato de prestación de servicios es de 14 días naturales desde el día de la celebración del contrato, debiendo el usuario poner en conocimiento de </w:t>
      </w:r>
      <w:r w:rsidR="003815D0">
        <w:rPr>
          <w:rFonts w:ascii="IBM Plex Sans Light" w:hAnsi="IBM Plex Sans Light"/>
        </w:rPr>
        <w:t>QIOSQ.NET B.V</w:t>
      </w:r>
      <w:r w:rsidRPr="00AE739F">
        <w:rPr>
          <w:rFonts w:ascii="IBM Plex Sans Light" w:hAnsi="IBM Plex Sans Light"/>
        </w:rPr>
        <w:t xml:space="preserve"> su deseo de ejercitar tal derecho, lo que podrá hacer rellenando el formulario que se encuentra al final de este documento.</w:t>
      </w:r>
    </w:p>
    <w:p w14:paraId="35839FF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El ejercicio del derecho de desistimiento da lugar a la suspensión del servicio.</w:t>
      </w:r>
    </w:p>
    <w:p w14:paraId="159C8526" w14:textId="6350D066"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comunicará al consumidor en soporte duradero un acuse de recibo de dicho desistimiento.</w:t>
      </w:r>
    </w:p>
    <w:p w14:paraId="30ACC20C" w14:textId="7A43A59C"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El desistimiento implica que, </w:t>
      </w:r>
      <w:r w:rsidR="003815D0">
        <w:rPr>
          <w:rFonts w:ascii="IBM Plex Sans Light" w:hAnsi="IBM Plex Sans Light"/>
        </w:rPr>
        <w:t>QIOSQ.NET B.V</w:t>
      </w:r>
      <w:r w:rsidRPr="00AE739F">
        <w:rPr>
          <w:rFonts w:ascii="IBM Plex Sans Light" w:hAnsi="IBM Plex Sans Light"/>
        </w:rPr>
        <w:t xml:space="preserve"> procederá a la devolución del importe ya abonado por el cliente en un plazo máximo de 14 días naturales, siguiendo el mismo procedimiento elegido por el cliente para su abono (siempre que el servicio contratado no esté dentro de las excepciones indicadas anteriormente).</w:t>
      </w:r>
    </w:p>
    <w:p w14:paraId="6E9D0585"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Una vez recibamos su solicitud nos pondremos en contacto con el cliente para indicarle los detalles de la devolución.</w:t>
      </w:r>
    </w:p>
    <w:p w14:paraId="18E9C43E" w14:textId="77777777" w:rsidR="00962411" w:rsidRPr="00AE739F" w:rsidRDefault="00962411" w:rsidP="00962411">
      <w:pPr>
        <w:pStyle w:val="ParrafoJustificado"/>
        <w:rPr>
          <w:rFonts w:ascii="IBM Plex Sans Light" w:hAnsi="IBM Plex Sans Light"/>
        </w:rPr>
      </w:pPr>
      <w:r w:rsidRPr="00EA2FC2">
        <w:rPr>
          <w:rFonts w:ascii="IBM Plex Sans Light" w:hAnsi="IBM Plex Sans Light"/>
        </w:rPr>
        <w:t>[OBSERVACIONES]</w:t>
      </w:r>
    </w:p>
    <w:p w14:paraId="5B1A3AFD" w14:textId="6CB2BE2A" w:rsidR="00962411" w:rsidRDefault="00962411" w:rsidP="00962411">
      <w:pPr>
        <w:pStyle w:val="ParrafoJustificado"/>
        <w:rPr>
          <w:rFonts w:ascii="IBM Plex Sans Light" w:hAnsi="IBM Plex Sans Light"/>
        </w:rPr>
      </w:pPr>
    </w:p>
    <w:p w14:paraId="1855EC28" w14:textId="77777777" w:rsidR="00962411" w:rsidRPr="00AE739F" w:rsidRDefault="00962411" w:rsidP="00962411">
      <w:pPr>
        <w:pStyle w:val="ParrafoJustificado"/>
        <w:rPr>
          <w:rFonts w:ascii="IBM Plex Sans Light" w:hAnsi="IBM Plex Sans Light"/>
        </w:rPr>
      </w:pPr>
    </w:p>
    <w:p w14:paraId="335171C1"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5685CDEE"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1</w:t>
      </w:r>
      <w:r>
        <w:rPr>
          <w:rFonts w:eastAsiaTheme="minorEastAsia"/>
          <w:b/>
          <w:bCs/>
          <w:color w:val="0097CC"/>
        </w:rPr>
        <w:t>0</w:t>
      </w:r>
      <w:r w:rsidRPr="00AE739F">
        <w:rPr>
          <w:rFonts w:eastAsiaTheme="minorEastAsia"/>
          <w:b/>
          <w:bCs/>
          <w:color w:val="0097CC"/>
        </w:rPr>
        <w:t>. GARANTÍA</w:t>
      </w:r>
    </w:p>
    <w:p w14:paraId="663A14FA" w14:textId="39D57B1A" w:rsidR="00962411" w:rsidRPr="00AE739F" w:rsidRDefault="00962411" w:rsidP="00962411">
      <w:pPr>
        <w:pStyle w:val="ParrafoJustificado"/>
        <w:rPr>
          <w:rFonts w:ascii="IBM Plex Sans Light" w:hAnsi="IBM Plex Sans Light"/>
        </w:rPr>
      </w:pPr>
      <w:r w:rsidRPr="00AE739F">
        <w:rPr>
          <w:rFonts w:ascii="IBM Plex Sans Light" w:hAnsi="IBM Plex Sans Light"/>
        </w:rPr>
        <w:lastRenderedPageBreak/>
        <w:t xml:space="preserve">Los productos adquiridos a través de </w:t>
      </w:r>
      <w:r w:rsidR="003815D0">
        <w:rPr>
          <w:rFonts w:ascii="IBM Plex Sans Light" w:hAnsi="IBM Plex Sans Light"/>
        </w:rPr>
        <w:t>https://braintrainerplus.es</w:t>
      </w:r>
      <w:r w:rsidRPr="00AE739F">
        <w:rPr>
          <w:rFonts w:ascii="IBM Plex Sans Light" w:hAnsi="IBM Plex Sans Light"/>
        </w:rPr>
        <w:t xml:space="preserve"> gozan de un período de garantía de 1 año desde el momento de su adquisición, que cubren los posibles defectos de fabricación del producto, así como cualquier avería producida durante dicho periodo.</w:t>
      </w:r>
    </w:p>
    <w:p w14:paraId="5D439BC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Se excluyen de las garantías los productos consumibles, las deficiencias ocasionadas por uso o manipulaciones indebidas, conexión a la red eléctrica diferente a la indicada, instalación incorrecta o los defectos derivados de toda causa exterior.</w:t>
      </w:r>
    </w:p>
    <w:p w14:paraId="05BBFCC9"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En los productos de naturaleza duradera, el consumidor tendrá derecho a un adecuado servicio técnico y a la existencia de repuestos durante un mínimo de 5 años desde la fecha en que el producto deje de fabricarse, sin que pueda incrementarse el precio de los repuestos al aplicarlos en las reparaciones.</w:t>
      </w:r>
    </w:p>
    <w:p w14:paraId="17DD562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Para conocer las gestiones que deben seguirse ante los problemas o las averías en un producto pueden contactar:</w:t>
      </w:r>
    </w:p>
    <w:p w14:paraId="213FEE2A" w14:textId="12B868D0" w:rsidR="00962411" w:rsidRPr="00EA2FC2" w:rsidRDefault="00962411" w:rsidP="00962411">
      <w:pPr>
        <w:pStyle w:val="ParrafoJustificado"/>
        <w:numPr>
          <w:ilvl w:val="0"/>
          <w:numId w:val="1"/>
        </w:numPr>
        <w:rPr>
          <w:rFonts w:ascii="IBM Plex Sans Light" w:hAnsi="IBM Plex Sans Light"/>
        </w:rPr>
      </w:pPr>
      <w:r w:rsidRPr="00EA2FC2">
        <w:rPr>
          <w:rFonts w:ascii="IBM Plex Sans Light" w:hAnsi="IBM Plex Sans Light"/>
        </w:rPr>
        <w:t xml:space="preserve">Con el servicio de Atención al cliente de </w:t>
      </w:r>
      <w:r w:rsidR="003815D0">
        <w:rPr>
          <w:rFonts w:ascii="IBM Plex Sans Light" w:hAnsi="IBM Plex Sans Light"/>
        </w:rPr>
        <w:t>QIOSQ.NET B.V</w:t>
      </w:r>
      <w:r w:rsidRPr="00EA2FC2">
        <w:rPr>
          <w:rFonts w:ascii="IBM Plex Sans Light" w:hAnsi="IBM Plex Sans Light"/>
        </w:rPr>
        <w:t xml:space="preserve"> en el número de teléfono </w:t>
      </w:r>
    </w:p>
    <w:p w14:paraId="2CA097BA" w14:textId="77777777" w:rsidR="00962411" w:rsidRPr="00EA2FC2" w:rsidRDefault="00962411" w:rsidP="00962411">
      <w:pPr>
        <w:pStyle w:val="ParrafoJustificado"/>
        <w:numPr>
          <w:ilvl w:val="0"/>
          <w:numId w:val="1"/>
        </w:numPr>
        <w:rPr>
          <w:rFonts w:ascii="IBM Plex Sans Light" w:hAnsi="IBM Plex Sans Light"/>
        </w:rPr>
      </w:pPr>
      <w:r w:rsidRPr="00EA2FC2">
        <w:rPr>
          <w:rFonts w:ascii="IBM Plex Sans Light" w:hAnsi="IBM Plex Sans Light"/>
        </w:rPr>
        <w:t>Con el fabricante o el SAT en las direcciones que aparecen en el siguiente listado:</w:t>
      </w:r>
    </w:p>
    <w:tbl>
      <w:tblPr>
        <w:tblStyle w:val="TablaSATs"/>
        <w:tblW w:w="0" w:type="auto"/>
        <w:tblInd w:w="50" w:type="dxa"/>
        <w:tblLook w:val="04A0" w:firstRow="1" w:lastRow="0" w:firstColumn="1" w:lastColumn="0" w:noHBand="0" w:noVBand="1"/>
      </w:tblPr>
      <w:tblGrid>
        <w:gridCol w:w="1812"/>
        <w:gridCol w:w="2716"/>
        <w:gridCol w:w="2084"/>
        <w:gridCol w:w="2326"/>
      </w:tblGrid>
      <w:tr w:rsidR="00884ED4" w:rsidRPr="00EA2FC2" w14:paraId="29F6245C" w14:textId="77777777" w:rsidTr="00884ED4">
        <w:tc>
          <w:tcPr>
            <w:tcW w:w="1812" w:type="dxa"/>
          </w:tcPr>
          <w:p w14:paraId="27E98593" w14:textId="77777777" w:rsidR="00962411" w:rsidRPr="00EA2FC2" w:rsidRDefault="00962411" w:rsidP="00A461AA">
            <w:pPr>
              <w:spacing w:after="0"/>
              <w:jc w:val="center"/>
              <w:rPr>
                <w:rFonts w:ascii="IBM Plex Sans Light" w:hAnsi="IBM Plex Sans Light"/>
              </w:rPr>
            </w:pPr>
            <w:r w:rsidRPr="00EA2FC2">
              <w:rPr>
                <w:rFonts w:ascii="IBM Plex Sans Light" w:hAnsi="IBM Plex Sans Light"/>
                <w:b/>
                <w:sz w:val="20"/>
                <w:szCs w:val="20"/>
              </w:rPr>
              <w:t>Fabricante</w:t>
            </w:r>
          </w:p>
        </w:tc>
        <w:tc>
          <w:tcPr>
            <w:tcW w:w="2716" w:type="dxa"/>
          </w:tcPr>
          <w:p w14:paraId="44B62B6C" w14:textId="77777777" w:rsidR="00962411" w:rsidRPr="00EA2FC2" w:rsidRDefault="00962411" w:rsidP="00A461AA">
            <w:pPr>
              <w:spacing w:after="0"/>
              <w:jc w:val="center"/>
              <w:rPr>
                <w:rFonts w:ascii="IBM Plex Sans Light" w:hAnsi="IBM Plex Sans Light"/>
              </w:rPr>
            </w:pPr>
            <w:r w:rsidRPr="00EA2FC2">
              <w:rPr>
                <w:rFonts w:ascii="IBM Plex Sans Light" w:hAnsi="IBM Plex Sans Light"/>
                <w:b/>
                <w:sz w:val="20"/>
                <w:szCs w:val="20"/>
              </w:rPr>
              <w:t>Email de asistencia</w:t>
            </w:r>
          </w:p>
        </w:tc>
        <w:tc>
          <w:tcPr>
            <w:tcW w:w="2084" w:type="dxa"/>
          </w:tcPr>
          <w:p w14:paraId="1BACB1F7" w14:textId="77777777" w:rsidR="00962411" w:rsidRPr="00EA2FC2" w:rsidRDefault="00962411" w:rsidP="00A461AA">
            <w:pPr>
              <w:spacing w:after="0"/>
              <w:jc w:val="center"/>
              <w:rPr>
                <w:rFonts w:ascii="IBM Plex Sans Light" w:hAnsi="IBM Plex Sans Light"/>
              </w:rPr>
            </w:pPr>
            <w:r w:rsidRPr="00EA2FC2">
              <w:rPr>
                <w:rFonts w:ascii="IBM Plex Sans Light" w:hAnsi="IBM Plex Sans Light"/>
                <w:b/>
                <w:sz w:val="20"/>
                <w:szCs w:val="20"/>
              </w:rPr>
              <w:t>Teléfono</w:t>
            </w:r>
          </w:p>
        </w:tc>
        <w:tc>
          <w:tcPr>
            <w:tcW w:w="2326" w:type="dxa"/>
          </w:tcPr>
          <w:p w14:paraId="4B342181" w14:textId="77777777" w:rsidR="00962411" w:rsidRPr="00EA2FC2" w:rsidRDefault="00962411" w:rsidP="00A461AA">
            <w:pPr>
              <w:spacing w:after="0"/>
              <w:jc w:val="center"/>
              <w:rPr>
                <w:rFonts w:ascii="IBM Plex Sans Light" w:hAnsi="IBM Plex Sans Light"/>
              </w:rPr>
            </w:pPr>
            <w:r w:rsidRPr="00EA2FC2">
              <w:rPr>
                <w:rFonts w:ascii="IBM Plex Sans Light" w:hAnsi="IBM Plex Sans Light"/>
                <w:b/>
                <w:sz w:val="20"/>
                <w:szCs w:val="20"/>
              </w:rPr>
              <w:t>Web del fabricante</w:t>
            </w:r>
          </w:p>
        </w:tc>
      </w:tr>
      <w:tr w:rsidR="00884ED4" w:rsidRPr="00EA2FC2" w14:paraId="2F92BD8F" w14:textId="77777777" w:rsidTr="00884ED4">
        <w:tc>
          <w:tcPr>
            <w:tcW w:w="1812" w:type="dxa"/>
          </w:tcPr>
          <w:p w14:paraId="62DDB6BC" w14:textId="4EF21E5B" w:rsidR="00962411" w:rsidRPr="00EA2FC2" w:rsidRDefault="00884ED4" w:rsidP="00A461AA">
            <w:pPr>
              <w:spacing w:after="0"/>
              <w:jc w:val="center"/>
              <w:rPr>
                <w:rFonts w:ascii="IBM Plex Sans Light" w:hAnsi="IBM Plex Sans Light"/>
              </w:rPr>
            </w:pPr>
            <w:proofErr w:type="spellStart"/>
            <w:r>
              <w:rPr>
                <w:rFonts w:ascii="IBM Plex Sans Light" w:hAnsi="IBM Plex Sans Light"/>
              </w:rPr>
              <w:t>Braintrainerplus</w:t>
            </w:r>
            <w:proofErr w:type="spellEnd"/>
          </w:p>
        </w:tc>
        <w:tc>
          <w:tcPr>
            <w:tcW w:w="2716" w:type="dxa"/>
          </w:tcPr>
          <w:p w14:paraId="6EB837EA" w14:textId="34042E85" w:rsidR="00962411" w:rsidRPr="00EA2FC2" w:rsidRDefault="00884ED4" w:rsidP="00A461AA">
            <w:pPr>
              <w:spacing w:after="0"/>
              <w:jc w:val="center"/>
              <w:rPr>
                <w:rFonts w:ascii="IBM Plex Sans Light" w:hAnsi="IBM Plex Sans Light"/>
              </w:rPr>
            </w:pPr>
            <w:r>
              <w:rPr>
                <w:rFonts w:ascii="IBM Plex Sans Light" w:hAnsi="IBM Plex Sans Light"/>
              </w:rPr>
              <w:t>info@braintrainerplus.es</w:t>
            </w:r>
          </w:p>
        </w:tc>
        <w:tc>
          <w:tcPr>
            <w:tcW w:w="2084" w:type="dxa"/>
          </w:tcPr>
          <w:p w14:paraId="2C46023F" w14:textId="099E8B1C" w:rsidR="00962411" w:rsidRPr="00EA2FC2" w:rsidRDefault="00884ED4" w:rsidP="00A461AA">
            <w:pPr>
              <w:spacing w:after="0"/>
              <w:jc w:val="center"/>
              <w:rPr>
                <w:rFonts w:ascii="IBM Plex Sans Light" w:hAnsi="IBM Plex Sans Light"/>
              </w:rPr>
            </w:pPr>
            <w:r>
              <w:rPr>
                <w:rFonts w:ascii="IBM Plex Sans Light" w:hAnsi="IBM Plex Sans Light"/>
              </w:rPr>
              <w:t>+34 619561461</w:t>
            </w:r>
          </w:p>
        </w:tc>
        <w:tc>
          <w:tcPr>
            <w:tcW w:w="2326" w:type="dxa"/>
          </w:tcPr>
          <w:p w14:paraId="14D0F6A4" w14:textId="5F1315A2" w:rsidR="00962411" w:rsidRPr="00EA2FC2" w:rsidRDefault="00884ED4" w:rsidP="00A461AA">
            <w:pPr>
              <w:spacing w:after="0"/>
              <w:jc w:val="center"/>
              <w:rPr>
                <w:rFonts w:ascii="IBM Plex Sans Light" w:hAnsi="IBM Plex Sans Light"/>
              </w:rPr>
            </w:pPr>
            <w:r>
              <w:rPr>
                <w:rFonts w:ascii="IBM Plex Sans Light" w:hAnsi="IBM Plex Sans Light"/>
                <w:sz w:val="20"/>
                <w:szCs w:val="20"/>
              </w:rPr>
              <w:t>www.braintrainerplus.es</w:t>
            </w:r>
          </w:p>
        </w:tc>
      </w:tr>
    </w:tbl>
    <w:p w14:paraId="2B7ED178" w14:textId="77777777" w:rsidR="00962411" w:rsidRPr="00EA2FC2" w:rsidRDefault="00962411" w:rsidP="00962411">
      <w:pPr>
        <w:rPr>
          <w:rFonts w:ascii="IBM Plex Sans Light" w:hAnsi="IBM Plex Sans Light"/>
        </w:rPr>
      </w:pPr>
    </w:p>
    <w:p w14:paraId="3B36BD1D" w14:textId="77777777" w:rsidR="00962411" w:rsidRPr="00AE739F" w:rsidRDefault="00962411" w:rsidP="00962411">
      <w:pPr>
        <w:pStyle w:val="ParrafoJustificado"/>
        <w:rPr>
          <w:rFonts w:ascii="IBM Plex Sans Light" w:hAnsi="IBM Plex Sans Light"/>
        </w:rPr>
      </w:pPr>
      <w:r w:rsidRPr="00EA2FC2">
        <w:rPr>
          <w:rFonts w:ascii="IBM Plex Sans Light" w:hAnsi="IBM Plex Sans Light"/>
        </w:rPr>
        <w:t>Para evitar problemas con la instalación o el manejo del producto comprado, asegúrese de haber seguido las instrucciones de instalación y funcionamiento contenidas en los manuales de usuario.</w:t>
      </w:r>
    </w:p>
    <w:p w14:paraId="3E01D72E" w14:textId="77777777" w:rsidR="00962411" w:rsidRPr="00AE739F" w:rsidRDefault="00962411" w:rsidP="00962411">
      <w:pPr>
        <w:pStyle w:val="ParrafoJustificado"/>
        <w:rPr>
          <w:rFonts w:ascii="IBM Plex Sans Light" w:hAnsi="IBM Plex Sans Light"/>
        </w:rPr>
      </w:pPr>
      <w:proofErr w:type="gramStart"/>
      <w:r w:rsidRPr="00AE739F">
        <w:rPr>
          <w:rFonts w:ascii="IBM Plex Sans Light" w:hAnsi="IBM Plex Sans Light"/>
        </w:rPr>
        <w:t>Si</w:t>
      </w:r>
      <w:proofErr w:type="gramEnd"/>
      <w:r w:rsidRPr="00AE739F">
        <w:rPr>
          <w:rFonts w:ascii="IBM Plex Sans Light" w:hAnsi="IBM Plex Sans Light"/>
        </w:rPr>
        <w:t xml:space="preserve"> aun así, el producto adquirido no funciona correctamente deberá contactar de inmediato con los servicios de atención al cliente y asistencia técnica del fabricante, o en su caso del representante o distribuidor.</w:t>
      </w:r>
    </w:p>
    <w:p w14:paraId="67A8CAC9"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Habitualmente los servicios técnicos exigirán que les facilite los siguientes datos:</w:t>
      </w:r>
    </w:p>
    <w:p w14:paraId="5178815F"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Número de factura.</w:t>
      </w:r>
    </w:p>
    <w:p w14:paraId="1707F91F"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Identificación del modelo concreto.</w:t>
      </w:r>
    </w:p>
    <w:p w14:paraId="27ECEB69" w14:textId="77777777" w:rsidR="00962411" w:rsidRPr="00AE739F" w:rsidRDefault="00962411" w:rsidP="00962411">
      <w:pPr>
        <w:pStyle w:val="ParrafoJustificado"/>
        <w:numPr>
          <w:ilvl w:val="0"/>
          <w:numId w:val="1"/>
        </w:numPr>
        <w:rPr>
          <w:rFonts w:ascii="IBM Plex Sans Light" w:hAnsi="IBM Plex Sans Light"/>
        </w:rPr>
      </w:pPr>
      <w:r w:rsidRPr="00AE739F">
        <w:rPr>
          <w:rFonts w:ascii="IBM Plex Sans Light" w:hAnsi="IBM Plex Sans Light"/>
        </w:rPr>
        <w:t>Número de serie.</w:t>
      </w:r>
    </w:p>
    <w:p w14:paraId="470FEA1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OBSERVACIONES</w:t>
      </w:r>
    </w:p>
    <w:p w14:paraId="48956BF9" w14:textId="2036471F" w:rsidR="00962411" w:rsidRPr="00AE739F" w:rsidRDefault="00962411" w:rsidP="00962411">
      <w:pPr>
        <w:pStyle w:val="ParrafoJustificado"/>
        <w:rPr>
          <w:rFonts w:ascii="IBM Plex Sans Light" w:hAnsi="IBM Plex Sans Light"/>
        </w:rPr>
      </w:pPr>
    </w:p>
    <w:p w14:paraId="275BF897" w14:textId="77777777" w:rsidR="00962411" w:rsidRPr="00AE739F" w:rsidRDefault="00962411" w:rsidP="00962411">
      <w:pPr>
        <w:tabs>
          <w:tab w:val="left" w:pos="5454"/>
        </w:tabs>
        <w:spacing w:after="500" w:line="276" w:lineRule="auto"/>
        <w:rPr>
          <w:rFonts w:ascii="IBM Plex Sans Light" w:hAnsi="IBM Plex Sans Light"/>
        </w:rPr>
      </w:pPr>
    </w:p>
    <w:p w14:paraId="0E5C7720" w14:textId="77777777" w:rsidR="00962411" w:rsidRPr="00AE739F" w:rsidRDefault="00962411" w:rsidP="00962411">
      <w:pPr>
        <w:tabs>
          <w:tab w:val="left" w:pos="5454"/>
        </w:tabs>
        <w:spacing w:after="500" w:line="276" w:lineRule="auto"/>
        <w:rPr>
          <w:rFonts w:eastAsiaTheme="minorEastAsia"/>
          <w:b/>
          <w:color w:val="0097CC"/>
        </w:rPr>
      </w:pPr>
      <w:r w:rsidRPr="00AE739F">
        <w:rPr>
          <w:rFonts w:eastAsiaTheme="minorEastAsia"/>
          <w:b/>
          <w:color w:val="0097CC"/>
        </w:rPr>
        <w:lastRenderedPageBreak/>
        <w:t>1</w:t>
      </w:r>
      <w:r>
        <w:rPr>
          <w:rFonts w:eastAsiaTheme="minorEastAsia"/>
          <w:b/>
          <w:color w:val="0097CC"/>
        </w:rPr>
        <w:t>1</w:t>
      </w:r>
      <w:r w:rsidRPr="00AE739F">
        <w:rPr>
          <w:rFonts w:eastAsiaTheme="minorEastAsia"/>
          <w:b/>
          <w:color w:val="0097CC"/>
        </w:rPr>
        <w:t>. RESPONSABILIDAD Y EXONERACIÓN DE RESPONSABILIDAD</w:t>
      </w:r>
    </w:p>
    <w:p w14:paraId="0C52B7E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El consumidor y usuario tiene derecho a la reparación del producto, a su sustitución, a la rebaja del precio o a la resolución del contrato, según lo establecido en el Capítulo II Tít. IV Libro II de la Ley General para la Defensa de los Consumidores y Usuarios.</w:t>
      </w:r>
    </w:p>
    <w:p w14:paraId="5C66ECD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Si el producto no fuera conforme con el contrato, el consumidor podrá optar entre la reparación o la sustitución del producto, siendo ambas gratuitas para el consumidor, las cuales se llevarán a cabo en un plazo de tiempo razonable en función de la naturaleza de los productos y la finalidad a la que estuvieran destinadas.</w:t>
      </w:r>
    </w:p>
    <w:p w14:paraId="7399DE75"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Si concluida la reparación y entregado el producto, éste sigue siendo no conforme al contrato, el consumidor podrá exigir su sustitución, la rebaja del precio o la resolución del contrato.</w:t>
      </w:r>
    </w:p>
    <w:p w14:paraId="70F8183A" w14:textId="40EE4F16"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podrá suspender, retirar o cancelar parcial o totalmente los servicios sometidos a contratación en cualquier momento y sin necesidad de aviso previo. La previsión anterior no afectará a aquellos servicios que están reservados para usuarios registrados o que son objeto de contratación previa y que se regirán por sus condiciones específicas.</w:t>
      </w:r>
    </w:p>
    <w:p w14:paraId="78C64E4C" w14:textId="77777777" w:rsidR="00962411" w:rsidRPr="00AE739F" w:rsidRDefault="00962411" w:rsidP="00962411">
      <w:pPr>
        <w:rPr>
          <w:rFonts w:ascii="IBM Plex Sans Light" w:hAnsi="IBM Plex Sans Light"/>
        </w:rPr>
      </w:pPr>
    </w:p>
    <w:p w14:paraId="6AB6A2BB"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7B8DDA23" w14:textId="77777777" w:rsidR="00962411" w:rsidRPr="00AE739F" w:rsidRDefault="00962411" w:rsidP="00962411">
      <w:pPr>
        <w:tabs>
          <w:tab w:val="left" w:pos="5454"/>
        </w:tabs>
        <w:spacing w:after="500" w:line="276" w:lineRule="auto"/>
        <w:rPr>
          <w:rFonts w:eastAsiaTheme="minorEastAsia"/>
          <w:bCs/>
          <w:color w:val="0097CC"/>
        </w:rPr>
      </w:pPr>
      <w:r w:rsidRPr="00AE739F">
        <w:rPr>
          <w:rFonts w:eastAsiaTheme="minorEastAsia"/>
          <w:b/>
          <w:bCs/>
          <w:color w:val="0097CC"/>
        </w:rPr>
        <w:t>1</w:t>
      </w:r>
      <w:r>
        <w:rPr>
          <w:rFonts w:eastAsiaTheme="minorEastAsia"/>
          <w:b/>
          <w:bCs/>
          <w:color w:val="0097CC"/>
        </w:rPr>
        <w:t>2</w:t>
      </w:r>
      <w:r w:rsidRPr="00AE739F">
        <w:rPr>
          <w:rFonts w:eastAsiaTheme="minorEastAsia"/>
          <w:b/>
          <w:bCs/>
          <w:color w:val="0097CC"/>
        </w:rPr>
        <w:t>. ATENCIÓN AL CLIENTE Y RECLAMACIONES</w:t>
      </w:r>
    </w:p>
    <w:p w14:paraId="0BF67ABC" w14:textId="30F6D939"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Para interponer cualquier queja o reclamación ante </w:t>
      </w:r>
      <w:r w:rsidR="003815D0">
        <w:rPr>
          <w:rFonts w:ascii="IBM Plex Sans Light" w:hAnsi="IBM Plex Sans Light"/>
        </w:rPr>
        <w:t>QIOSQ.NET B.V</w:t>
      </w:r>
      <w:r w:rsidRPr="00AE739F">
        <w:rPr>
          <w:rFonts w:ascii="IBM Plex Sans Light" w:hAnsi="IBM Plex Sans Light"/>
        </w:rPr>
        <w:t xml:space="preserve"> el cliente deberá dirigirse al departamento de atención al cliente bien en el número de teléfono </w:t>
      </w:r>
      <w:r w:rsidR="003815D0">
        <w:rPr>
          <w:rFonts w:ascii="IBM Plex Sans Light" w:hAnsi="IBM Plex Sans Light"/>
        </w:rPr>
        <w:t>___________</w:t>
      </w:r>
      <w:r>
        <w:rPr>
          <w:rFonts w:ascii="IBM Plex Sans Light" w:hAnsi="IBM Plex Sans Light"/>
        </w:rPr>
        <w:t xml:space="preserve">o </w:t>
      </w:r>
      <w:r w:rsidRPr="00AE739F">
        <w:rPr>
          <w:rFonts w:ascii="IBM Plex Sans Light" w:hAnsi="IBM Plex Sans Light"/>
        </w:rPr>
        <w:t xml:space="preserve">bien a través de la dirección de correo electrónico </w:t>
      </w:r>
      <w:r w:rsidR="003815D0">
        <w:rPr>
          <w:rFonts w:ascii="IBM Plex Sans Light" w:hAnsi="IBM Plex Sans Light"/>
        </w:rPr>
        <w:t>_____________</w:t>
      </w:r>
    </w:p>
    <w:p w14:paraId="09CF4841"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Según la Resolución de litigios en línea en materia de consumo de la UE y conforme al Art. 14.1 del Reglamento (UE) 524/2013, le informamos que la Comisión Europea facilita a todos los consumidores una plataforma de resolución de litigios en línea que se encuentra disponible en el siguiente enlace: http://ec.europa.eu/consumers/odr/.</w:t>
      </w:r>
    </w:p>
    <w:p w14:paraId="7013A3CD" w14:textId="77777777" w:rsidR="00962411" w:rsidRPr="00AE739F" w:rsidRDefault="00962411" w:rsidP="00962411">
      <w:pPr>
        <w:rPr>
          <w:rFonts w:ascii="IBM Plex Sans Light" w:hAnsi="IBM Plex Sans Light"/>
        </w:rPr>
      </w:pPr>
    </w:p>
    <w:p w14:paraId="3C7FE689"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11BBE160" w14:textId="77777777" w:rsidR="00962411" w:rsidRPr="00AE739F" w:rsidRDefault="00962411" w:rsidP="00962411">
      <w:pPr>
        <w:tabs>
          <w:tab w:val="left" w:pos="5454"/>
        </w:tabs>
        <w:spacing w:after="500" w:line="276" w:lineRule="auto"/>
        <w:rPr>
          <w:rFonts w:eastAsiaTheme="minorEastAsia"/>
          <w:b/>
          <w:color w:val="0097CC"/>
        </w:rPr>
      </w:pPr>
      <w:r w:rsidRPr="00AE739F">
        <w:rPr>
          <w:rFonts w:eastAsiaTheme="minorEastAsia"/>
          <w:b/>
          <w:color w:val="0097CC"/>
        </w:rPr>
        <w:t>13. LEGISLACIÓN APLICABLE</w:t>
      </w:r>
    </w:p>
    <w:p w14:paraId="6FC1DDEA"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Las condiciones presentes se regirán por la legislación española vigente.</w:t>
      </w:r>
    </w:p>
    <w:p w14:paraId="7B6B4321"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La lengua utilizada será el Castellano.</w:t>
      </w:r>
    </w:p>
    <w:p w14:paraId="5CFB4332" w14:textId="77777777" w:rsidR="00962411" w:rsidRPr="00AE739F" w:rsidRDefault="00962411" w:rsidP="00962411">
      <w:pPr>
        <w:rPr>
          <w:rFonts w:ascii="IBM Plex Sans Light" w:hAnsi="IBM Plex Sans Light"/>
        </w:rPr>
        <w:sectPr w:rsidR="00962411" w:rsidRPr="00AE739F" w:rsidSect="00962411">
          <w:type w:val="continuous"/>
          <w:pgSz w:w="11870" w:h="16787"/>
          <w:pgMar w:top="1500" w:right="1440" w:bottom="1200" w:left="1440" w:header="500" w:footer="100" w:gutter="0"/>
          <w:cols w:space="720"/>
        </w:sectPr>
      </w:pPr>
    </w:p>
    <w:p w14:paraId="2E4DB8E5" w14:textId="77777777" w:rsidR="00962411" w:rsidRPr="00FB361F" w:rsidRDefault="00962411" w:rsidP="00962411">
      <w:pPr>
        <w:tabs>
          <w:tab w:val="left" w:pos="5454"/>
        </w:tabs>
        <w:spacing w:after="500" w:line="276" w:lineRule="auto"/>
        <w:jc w:val="center"/>
        <w:rPr>
          <w:rFonts w:ascii="IBM Plex Sans Light" w:eastAsiaTheme="minorEastAsia" w:hAnsi="IBM Plex Sans Light"/>
          <w:b/>
          <w:color w:val="0097CC"/>
          <w:sz w:val="28"/>
          <w:szCs w:val="28"/>
        </w:rPr>
      </w:pPr>
      <w:r w:rsidRPr="00FB361F">
        <w:rPr>
          <w:rFonts w:eastAsiaTheme="minorEastAsia"/>
          <w:b/>
          <w:color w:val="0097CC"/>
          <w:sz w:val="28"/>
          <w:szCs w:val="28"/>
        </w:rPr>
        <w:lastRenderedPageBreak/>
        <w:t>FORMULARIO DE DESISTIMIENTO</w:t>
      </w:r>
    </w:p>
    <w:p w14:paraId="76BAF9F6"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A la atención de:</w:t>
      </w:r>
    </w:p>
    <w:p w14:paraId="7E144B39" w14:textId="628ECEC8" w:rsidR="00962411" w:rsidRPr="00AE739F" w:rsidRDefault="003815D0" w:rsidP="00962411">
      <w:pPr>
        <w:pStyle w:val="ParrafoJustificado"/>
        <w:rPr>
          <w:rFonts w:ascii="IBM Plex Sans Light" w:hAnsi="IBM Plex Sans Light"/>
        </w:rPr>
      </w:pPr>
      <w:r>
        <w:rPr>
          <w:rFonts w:ascii="IBM Plex Sans Light" w:hAnsi="IBM Plex Sans Light"/>
        </w:rPr>
        <w:t>QIOSQ.NET B.V</w:t>
      </w:r>
      <w:r w:rsidR="00962411" w:rsidRPr="00AE739F">
        <w:rPr>
          <w:rFonts w:ascii="IBM Plex Sans Light" w:hAnsi="IBM Plex Sans Light"/>
        </w:rPr>
        <w:t xml:space="preserve"> </w:t>
      </w:r>
    </w:p>
    <w:p w14:paraId="6B96C975" w14:textId="7BA2EA03" w:rsidR="00962411" w:rsidRPr="00AE739F" w:rsidRDefault="003815D0" w:rsidP="00962411">
      <w:pPr>
        <w:pStyle w:val="ParrafoJustificado"/>
        <w:rPr>
          <w:rFonts w:ascii="IBM Plex Sans Light" w:hAnsi="IBM Plex Sans Light"/>
        </w:rPr>
      </w:pPr>
      <w:proofErr w:type="spellStart"/>
      <w:r>
        <w:rPr>
          <w:rFonts w:ascii="IBM Plex Sans Light" w:hAnsi="IBM Plex Sans Light"/>
        </w:rPr>
        <w:t>Randonstraat</w:t>
      </w:r>
      <w:proofErr w:type="spellEnd"/>
      <w:r>
        <w:rPr>
          <w:rFonts w:ascii="IBM Plex Sans Light" w:hAnsi="IBM Plex Sans Light"/>
        </w:rPr>
        <w:t xml:space="preserve"> 179 - 2718SV </w:t>
      </w:r>
      <w:proofErr w:type="spellStart"/>
      <w:r>
        <w:rPr>
          <w:rFonts w:ascii="IBM Plex Sans Light" w:hAnsi="IBM Plex Sans Light"/>
        </w:rPr>
        <w:t>Zoetermeer</w:t>
      </w:r>
      <w:proofErr w:type="spellEnd"/>
      <w:r>
        <w:rPr>
          <w:rFonts w:ascii="IBM Plex Sans Light" w:hAnsi="IBM Plex Sans Light"/>
        </w:rPr>
        <w:t xml:space="preserve"> - Países Bajos</w:t>
      </w:r>
    </w:p>
    <w:p w14:paraId="12BB822C" w14:textId="509B8D5E"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Teléfono: </w:t>
      </w:r>
      <w:r w:rsidR="00884ED4">
        <w:rPr>
          <w:rFonts w:ascii="IBM Plex Sans Light" w:hAnsi="IBM Plex Sans Light"/>
        </w:rPr>
        <w:t>+34 619 561 461</w:t>
      </w:r>
    </w:p>
    <w:p w14:paraId="3E7D7E6B" w14:textId="6C25E771"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Email: </w:t>
      </w:r>
      <w:r w:rsidR="00884ED4">
        <w:rPr>
          <w:rFonts w:ascii="IBM Plex Sans Light" w:hAnsi="IBM Plex Sans Light"/>
        </w:rPr>
        <w:t>info@braintrainerplus.es</w:t>
      </w:r>
    </w:p>
    <w:p w14:paraId="6F679DB1"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Por la presente le comunico que desisto del contrato de venta celebrado con ustedes en relación con los siguientes productos y/o servicios:</w:t>
      </w:r>
    </w:p>
    <w:p w14:paraId="751992CC" w14:textId="77777777" w:rsidR="00962411" w:rsidRPr="00AE739F" w:rsidRDefault="00962411" w:rsidP="00962411">
      <w:pPr>
        <w:pStyle w:val="ParrafoJustificado"/>
        <w:rPr>
          <w:rFonts w:ascii="IBM Plex Sans Light" w:hAnsi="IBM Plex Sans Light"/>
        </w:rPr>
      </w:pPr>
    </w:p>
    <w:tbl>
      <w:tblPr>
        <w:tblStyle w:val="TablaDesistProdsServs"/>
        <w:tblW w:w="0" w:type="auto"/>
        <w:tblInd w:w="0" w:type="dxa"/>
        <w:tblLook w:val="04A0" w:firstRow="1" w:lastRow="0" w:firstColumn="1" w:lastColumn="0" w:noHBand="0" w:noVBand="1"/>
      </w:tblPr>
      <w:tblGrid>
        <w:gridCol w:w="6742"/>
        <w:gridCol w:w="2247"/>
      </w:tblGrid>
      <w:tr w:rsidR="00962411" w:rsidRPr="00AE739F" w14:paraId="6A83E3E0" w14:textId="77777777" w:rsidTr="00A461AA">
        <w:tc>
          <w:tcPr>
            <w:tcW w:w="6742" w:type="dxa"/>
          </w:tcPr>
          <w:p w14:paraId="712193EB" w14:textId="77777777" w:rsidR="00962411" w:rsidRPr="00AE739F" w:rsidRDefault="00962411" w:rsidP="00A461AA">
            <w:pPr>
              <w:spacing w:after="200"/>
              <w:rPr>
                <w:rFonts w:ascii="IBM Plex Sans Light" w:hAnsi="IBM Plex Sans Light"/>
              </w:rPr>
            </w:pPr>
            <w:r w:rsidRPr="00AE739F">
              <w:rPr>
                <w:rFonts w:ascii="IBM Plex Sans Light" w:hAnsi="IBM Plex Sans Light"/>
                <w:b/>
              </w:rPr>
              <w:t>PRODUCTO / SERVICIO</w:t>
            </w:r>
          </w:p>
        </w:tc>
        <w:tc>
          <w:tcPr>
            <w:tcW w:w="2247" w:type="dxa"/>
          </w:tcPr>
          <w:p w14:paraId="3034894C" w14:textId="77777777" w:rsidR="00962411" w:rsidRPr="00AE739F" w:rsidRDefault="00962411" w:rsidP="00A461AA">
            <w:pPr>
              <w:spacing w:after="200"/>
              <w:rPr>
                <w:rFonts w:ascii="IBM Plex Sans Light" w:hAnsi="IBM Plex Sans Light"/>
              </w:rPr>
            </w:pPr>
            <w:r w:rsidRPr="00AE739F">
              <w:rPr>
                <w:rFonts w:ascii="IBM Plex Sans Light" w:hAnsi="IBM Plex Sans Light"/>
                <w:b/>
              </w:rPr>
              <w:t>REFERENCIA</w:t>
            </w:r>
          </w:p>
        </w:tc>
      </w:tr>
      <w:tr w:rsidR="00962411" w:rsidRPr="00AE739F" w14:paraId="33D44D1E" w14:textId="77777777" w:rsidTr="00A461AA">
        <w:tc>
          <w:tcPr>
            <w:tcW w:w="0" w:type="dxa"/>
          </w:tcPr>
          <w:p w14:paraId="60C9FC36"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________________________________________________________</w:t>
            </w:r>
          </w:p>
        </w:tc>
        <w:tc>
          <w:tcPr>
            <w:tcW w:w="0" w:type="dxa"/>
          </w:tcPr>
          <w:p w14:paraId="3FDD9CC7"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w:t>
            </w:r>
          </w:p>
        </w:tc>
      </w:tr>
      <w:tr w:rsidR="00962411" w:rsidRPr="00AE739F" w14:paraId="1561769C" w14:textId="77777777" w:rsidTr="00A461AA">
        <w:tc>
          <w:tcPr>
            <w:tcW w:w="0" w:type="dxa"/>
          </w:tcPr>
          <w:p w14:paraId="729F5508"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_________________________________________________________</w:t>
            </w:r>
          </w:p>
        </w:tc>
        <w:tc>
          <w:tcPr>
            <w:tcW w:w="0" w:type="dxa"/>
          </w:tcPr>
          <w:p w14:paraId="658E0BA4"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w:t>
            </w:r>
          </w:p>
        </w:tc>
      </w:tr>
      <w:tr w:rsidR="00962411" w:rsidRPr="00AE739F" w14:paraId="7E838D43" w14:textId="77777777" w:rsidTr="00A461AA">
        <w:tc>
          <w:tcPr>
            <w:tcW w:w="0" w:type="dxa"/>
          </w:tcPr>
          <w:p w14:paraId="571004F4"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_________________________________________________________</w:t>
            </w:r>
          </w:p>
        </w:tc>
        <w:tc>
          <w:tcPr>
            <w:tcW w:w="0" w:type="dxa"/>
          </w:tcPr>
          <w:p w14:paraId="1C9AED05"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w:t>
            </w:r>
          </w:p>
        </w:tc>
      </w:tr>
    </w:tbl>
    <w:tbl>
      <w:tblPr>
        <w:tblW w:w="0" w:type="auto"/>
        <w:tblInd w:w="10" w:type="dxa"/>
        <w:tblCellMar>
          <w:left w:w="10" w:type="dxa"/>
          <w:right w:w="10" w:type="dxa"/>
        </w:tblCellMar>
        <w:tblLook w:val="04A0" w:firstRow="1" w:lastRow="0" w:firstColumn="1" w:lastColumn="0" w:noHBand="0" w:noVBand="1"/>
      </w:tblPr>
      <w:tblGrid>
        <w:gridCol w:w="4490"/>
        <w:gridCol w:w="4490"/>
      </w:tblGrid>
      <w:tr w:rsidR="00962411" w:rsidRPr="00AE739F" w14:paraId="650D8392" w14:textId="77777777" w:rsidTr="00A461AA">
        <w:tc>
          <w:tcPr>
            <w:tcW w:w="4495" w:type="dxa"/>
          </w:tcPr>
          <w:p w14:paraId="17CF493D" w14:textId="77777777" w:rsidR="00962411" w:rsidRPr="00AE739F" w:rsidRDefault="00962411" w:rsidP="00A461AA">
            <w:pPr>
              <w:rPr>
                <w:rFonts w:ascii="IBM Plex Sans Light" w:hAnsi="IBM Plex Sans Light"/>
              </w:rPr>
            </w:pPr>
            <w:r w:rsidRPr="00AE739F">
              <w:rPr>
                <w:rFonts w:ascii="IBM Plex Sans Light" w:hAnsi="IBM Plex Sans Light"/>
              </w:rPr>
              <w:t>Número de pedido:</w:t>
            </w:r>
          </w:p>
        </w:tc>
        <w:tc>
          <w:tcPr>
            <w:tcW w:w="4495" w:type="dxa"/>
          </w:tcPr>
          <w:p w14:paraId="0639736B" w14:textId="77777777" w:rsidR="00962411" w:rsidRPr="00AE739F" w:rsidRDefault="00962411" w:rsidP="00A461AA">
            <w:pPr>
              <w:rPr>
                <w:rFonts w:ascii="IBM Plex Sans Light" w:hAnsi="IBM Plex Sans Light"/>
              </w:rPr>
            </w:pPr>
          </w:p>
        </w:tc>
      </w:tr>
      <w:tr w:rsidR="00962411" w:rsidRPr="00AE739F" w14:paraId="564E44F2" w14:textId="77777777" w:rsidTr="00A461AA">
        <w:tc>
          <w:tcPr>
            <w:tcW w:w="0" w:type="dxa"/>
          </w:tcPr>
          <w:p w14:paraId="527D5E9D" w14:textId="77777777" w:rsidR="00962411" w:rsidRPr="00AE739F" w:rsidRDefault="00962411" w:rsidP="00A461AA">
            <w:pPr>
              <w:rPr>
                <w:rFonts w:ascii="IBM Plex Sans Light" w:hAnsi="IBM Plex Sans Light"/>
              </w:rPr>
            </w:pPr>
            <w:r w:rsidRPr="00AE739F">
              <w:rPr>
                <w:rFonts w:ascii="IBM Plex Sans Light" w:hAnsi="IBM Plex Sans Light"/>
              </w:rPr>
              <w:t>Fecha de pedido:</w:t>
            </w:r>
          </w:p>
        </w:tc>
        <w:tc>
          <w:tcPr>
            <w:tcW w:w="0" w:type="dxa"/>
          </w:tcPr>
          <w:p w14:paraId="2EA3A06D" w14:textId="77777777" w:rsidR="00962411" w:rsidRPr="00AE739F" w:rsidRDefault="00962411" w:rsidP="00A461AA">
            <w:pPr>
              <w:rPr>
                <w:rFonts w:ascii="IBM Plex Sans Light" w:hAnsi="IBM Plex Sans Light"/>
              </w:rPr>
            </w:pPr>
            <w:r w:rsidRPr="00AE739F">
              <w:rPr>
                <w:rFonts w:ascii="IBM Plex Sans Light" w:hAnsi="IBM Plex Sans Light"/>
              </w:rPr>
              <w:t>Recepción del pedido:</w:t>
            </w:r>
          </w:p>
        </w:tc>
      </w:tr>
    </w:tbl>
    <w:p w14:paraId="13B7DF78" w14:textId="77777777" w:rsidR="00962411" w:rsidRPr="00AE739F" w:rsidRDefault="00962411" w:rsidP="00962411">
      <w:pPr>
        <w:rPr>
          <w:rFonts w:ascii="IBM Plex Sans Light" w:hAnsi="IBM Plex Sans Light"/>
        </w:rPr>
      </w:pPr>
    </w:p>
    <w:p w14:paraId="1004B31F"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DATOS DEL CONSUMIDOR</w:t>
      </w:r>
    </w:p>
    <w:p w14:paraId="1F586C6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Nombre y apellidos:</w:t>
      </w:r>
    </w:p>
    <w:p w14:paraId="1E43717A"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CIF/NIF/NIE:</w:t>
      </w:r>
    </w:p>
    <w:p w14:paraId="1C6528CB"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Domicilio:</w:t>
      </w:r>
    </w:p>
    <w:p w14:paraId="6FDAB48E"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Teléfono:</w:t>
      </w:r>
    </w:p>
    <w:p w14:paraId="344DB05C" w14:textId="39C38459" w:rsidR="00962411" w:rsidRPr="00AE739F" w:rsidRDefault="00962411" w:rsidP="00962411">
      <w:pPr>
        <w:pStyle w:val="ParrafoJustificado"/>
        <w:rPr>
          <w:rFonts w:ascii="IBM Plex Sans Light" w:hAnsi="IBM Plex Sans Light"/>
        </w:rPr>
      </w:pPr>
      <w:r w:rsidRPr="00AE739F">
        <w:rPr>
          <w:rFonts w:ascii="IBM Plex Sans Light" w:hAnsi="IBM Plex Sans Light"/>
        </w:rPr>
        <w:t>Email:</w:t>
      </w:r>
    </w:p>
    <w:p w14:paraId="23738E2B" w14:textId="77777777" w:rsidR="00962411" w:rsidRPr="00AE739F" w:rsidRDefault="00962411" w:rsidP="00962411">
      <w:pPr>
        <w:rPr>
          <w:rFonts w:ascii="IBM Plex Sans Light" w:hAnsi="IBM Plex Sans Light"/>
        </w:rPr>
      </w:pPr>
    </w:p>
    <w:p w14:paraId="2321CBCF" w14:textId="77777777" w:rsidR="00962411" w:rsidRDefault="00962411" w:rsidP="00962411">
      <w:pPr>
        <w:rPr>
          <w:rFonts w:ascii="IBM Plex Sans Light" w:hAnsi="IBM Plex Sans Light"/>
        </w:rPr>
      </w:pPr>
      <w:r w:rsidRPr="00AE739F">
        <w:rPr>
          <w:rFonts w:ascii="IBM Plex Sans Light" w:hAnsi="IBM Plex Sans Light"/>
        </w:rPr>
        <w:t xml:space="preserve">En ________________________ </w:t>
      </w:r>
      <w:proofErr w:type="spellStart"/>
      <w:r w:rsidRPr="00AE739F">
        <w:rPr>
          <w:rFonts w:ascii="IBM Plex Sans Light" w:hAnsi="IBM Plex Sans Light"/>
        </w:rPr>
        <w:t>a</w:t>
      </w:r>
      <w:proofErr w:type="spellEnd"/>
      <w:r w:rsidRPr="00AE739F">
        <w:rPr>
          <w:rFonts w:ascii="IBM Plex Sans Light" w:hAnsi="IBM Plex Sans Light"/>
        </w:rPr>
        <w:t xml:space="preserve"> _____ </w:t>
      </w:r>
      <w:proofErr w:type="spellStart"/>
      <w:r w:rsidRPr="00AE739F">
        <w:rPr>
          <w:rFonts w:ascii="IBM Plex Sans Light" w:hAnsi="IBM Plex Sans Light"/>
        </w:rPr>
        <w:t>de</w:t>
      </w:r>
      <w:proofErr w:type="spellEnd"/>
      <w:r w:rsidRPr="00AE739F">
        <w:rPr>
          <w:rFonts w:ascii="IBM Plex Sans Light" w:hAnsi="IBM Plex Sans Light"/>
        </w:rPr>
        <w:t xml:space="preserve"> __________________ </w:t>
      </w:r>
      <w:proofErr w:type="spellStart"/>
      <w:r w:rsidRPr="00AE739F">
        <w:rPr>
          <w:rFonts w:ascii="IBM Plex Sans Light" w:hAnsi="IBM Plex Sans Light"/>
        </w:rPr>
        <w:t>de</w:t>
      </w:r>
      <w:proofErr w:type="spellEnd"/>
      <w:r w:rsidRPr="00AE739F">
        <w:rPr>
          <w:rFonts w:ascii="IBM Plex Sans Light" w:hAnsi="IBM Plex Sans Light"/>
        </w:rPr>
        <w:t xml:space="preserve"> _____</w:t>
      </w:r>
      <w:proofErr w:type="gramStart"/>
      <w:r w:rsidRPr="00AE739F">
        <w:rPr>
          <w:rFonts w:ascii="IBM Plex Sans Light" w:hAnsi="IBM Plex Sans Light"/>
        </w:rPr>
        <w:t>_ .</w:t>
      </w:r>
      <w:proofErr w:type="gramEnd"/>
    </w:p>
    <w:p w14:paraId="629482EA" w14:textId="77777777" w:rsidR="00962411" w:rsidRPr="00AE739F" w:rsidRDefault="00962411" w:rsidP="00962411">
      <w:pPr>
        <w:rPr>
          <w:rFonts w:ascii="IBM Plex Sans Light" w:hAnsi="IBM Plex Sans Light"/>
        </w:rPr>
      </w:pPr>
    </w:p>
    <w:p w14:paraId="766F261E" w14:textId="77777777" w:rsidR="00962411" w:rsidRPr="00AE739F" w:rsidRDefault="00962411" w:rsidP="00962411">
      <w:pPr>
        <w:rPr>
          <w:rFonts w:ascii="IBM Plex Sans Light" w:hAnsi="IBM Plex Sans Light"/>
        </w:rPr>
        <w:sectPr w:rsidR="00962411" w:rsidRPr="00AE739F" w:rsidSect="00962411">
          <w:headerReference w:type="default" r:id="rId15"/>
          <w:footerReference w:type="default" r:id="rId16"/>
          <w:pgSz w:w="11870" w:h="16787"/>
          <w:pgMar w:top="1500" w:right="1440" w:bottom="500" w:left="1440" w:header="720" w:footer="720" w:gutter="0"/>
          <w:cols w:space="720"/>
        </w:sectPr>
      </w:pPr>
      <w:r w:rsidRPr="00AE739F">
        <w:rPr>
          <w:rFonts w:ascii="IBM Plex Sans Light" w:hAnsi="IBM Plex Sans Light"/>
        </w:rPr>
        <w:t>Firma</w:t>
      </w:r>
    </w:p>
    <w:p w14:paraId="2116484F" w14:textId="77777777" w:rsidR="00962411" w:rsidRPr="00FB361F" w:rsidRDefault="00962411" w:rsidP="00962411">
      <w:pPr>
        <w:tabs>
          <w:tab w:val="left" w:pos="5454"/>
        </w:tabs>
        <w:spacing w:after="500" w:line="276" w:lineRule="auto"/>
        <w:jc w:val="center"/>
        <w:rPr>
          <w:rFonts w:eastAsiaTheme="minorEastAsia"/>
          <w:b/>
          <w:bCs/>
          <w:color w:val="0097CC"/>
          <w:sz w:val="28"/>
          <w:szCs w:val="28"/>
        </w:rPr>
      </w:pPr>
      <w:r w:rsidRPr="00FB361F">
        <w:rPr>
          <w:rFonts w:eastAsiaTheme="minorEastAsia"/>
          <w:b/>
          <w:bCs/>
          <w:color w:val="0097CC"/>
          <w:sz w:val="28"/>
          <w:szCs w:val="28"/>
        </w:rPr>
        <w:lastRenderedPageBreak/>
        <w:t>FORMULARIO DE RECLAMACIONES</w:t>
      </w:r>
    </w:p>
    <w:p w14:paraId="6EE0B877"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A la atención de:</w:t>
      </w:r>
    </w:p>
    <w:p w14:paraId="3E11AF28" w14:textId="5A711AE1" w:rsidR="00962411" w:rsidRPr="00AE739F" w:rsidRDefault="003815D0" w:rsidP="00962411">
      <w:pPr>
        <w:pStyle w:val="ParrafoJustificado"/>
        <w:rPr>
          <w:rFonts w:ascii="IBM Plex Sans Light" w:hAnsi="IBM Plex Sans Light"/>
        </w:rPr>
      </w:pPr>
      <w:r>
        <w:rPr>
          <w:rFonts w:ascii="IBM Plex Sans Light" w:hAnsi="IBM Plex Sans Light"/>
        </w:rPr>
        <w:t>QIOSQ.NET B.V</w:t>
      </w:r>
    </w:p>
    <w:p w14:paraId="47796A2C" w14:textId="5D8A9210" w:rsidR="00962411" w:rsidRPr="00AE739F" w:rsidRDefault="003815D0" w:rsidP="00962411">
      <w:pPr>
        <w:pStyle w:val="ParrafoJustificado"/>
        <w:rPr>
          <w:rFonts w:ascii="IBM Plex Sans Light" w:hAnsi="IBM Plex Sans Light"/>
        </w:rPr>
      </w:pPr>
      <w:proofErr w:type="spellStart"/>
      <w:r>
        <w:rPr>
          <w:rFonts w:ascii="IBM Plex Sans Light" w:hAnsi="IBM Plex Sans Light"/>
        </w:rPr>
        <w:t>Randonstraat</w:t>
      </w:r>
      <w:proofErr w:type="spellEnd"/>
      <w:r>
        <w:rPr>
          <w:rFonts w:ascii="IBM Plex Sans Light" w:hAnsi="IBM Plex Sans Light"/>
        </w:rPr>
        <w:t xml:space="preserve"> 179 - 2718SV </w:t>
      </w:r>
      <w:proofErr w:type="spellStart"/>
      <w:r>
        <w:rPr>
          <w:rFonts w:ascii="IBM Plex Sans Light" w:hAnsi="IBM Plex Sans Light"/>
        </w:rPr>
        <w:t>Zoetermeer</w:t>
      </w:r>
      <w:proofErr w:type="spellEnd"/>
      <w:r>
        <w:rPr>
          <w:rFonts w:ascii="IBM Plex Sans Light" w:hAnsi="IBM Plex Sans Light"/>
        </w:rPr>
        <w:t xml:space="preserve"> - Países Bajos</w:t>
      </w:r>
    </w:p>
    <w:p w14:paraId="17EAEF41" w14:textId="66BF02FC"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Teléfono: </w:t>
      </w:r>
      <w:r w:rsidR="00884ED4">
        <w:rPr>
          <w:rFonts w:ascii="IBM Plex Sans Light" w:hAnsi="IBM Plex Sans Light"/>
        </w:rPr>
        <w:t>+34 619 561 461</w:t>
      </w:r>
    </w:p>
    <w:p w14:paraId="2AE95F37" w14:textId="1CB91629" w:rsidR="00962411" w:rsidRPr="00AE739F" w:rsidRDefault="00962411" w:rsidP="00962411">
      <w:pPr>
        <w:pStyle w:val="ParrafoJustificado"/>
        <w:rPr>
          <w:rFonts w:ascii="IBM Plex Sans Light" w:hAnsi="IBM Plex Sans Light"/>
        </w:rPr>
      </w:pPr>
      <w:r w:rsidRPr="00AE739F">
        <w:rPr>
          <w:rFonts w:ascii="IBM Plex Sans Light" w:hAnsi="IBM Plex Sans Light"/>
        </w:rPr>
        <w:t xml:space="preserve">Email: </w:t>
      </w:r>
      <w:r w:rsidR="00884ED4">
        <w:rPr>
          <w:rFonts w:ascii="IBM Plex Sans Light" w:hAnsi="IBM Plex Sans Light"/>
        </w:rPr>
        <w:t>info@braintrainerplus.es</w:t>
      </w:r>
    </w:p>
    <w:tbl>
      <w:tblPr>
        <w:tblStyle w:val="TablaReclamProdsServs"/>
        <w:tblW w:w="0" w:type="auto"/>
        <w:tblInd w:w="0" w:type="dxa"/>
        <w:tblLook w:val="04A0" w:firstRow="1" w:lastRow="0" w:firstColumn="1" w:lastColumn="0" w:noHBand="0" w:noVBand="1"/>
      </w:tblPr>
      <w:tblGrid>
        <w:gridCol w:w="6742"/>
        <w:gridCol w:w="2247"/>
      </w:tblGrid>
      <w:tr w:rsidR="00962411" w:rsidRPr="00AE739F" w14:paraId="46CBF173" w14:textId="77777777" w:rsidTr="00A461AA">
        <w:tc>
          <w:tcPr>
            <w:tcW w:w="6742" w:type="dxa"/>
          </w:tcPr>
          <w:p w14:paraId="55F68936" w14:textId="77777777" w:rsidR="00962411" w:rsidRPr="00AE739F" w:rsidRDefault="00962411" w:rsidP="00A461AA">
            <w:pPr>
              <w:spacing w:after="200"/>
              <w:rPr>
                <w:rFonts w:ascii="IBM Plex Sans Light" w:hAnsi="IBM Plex Sans Light"/>
              </w:rPr>
            </w:pPr>
            <w:r w:rsidRPr="00AE739F">
              <w:rPr>
                <w:rFonts w:ascii="IBM Plex Sans Light" w:hAnsi="IBM Plex Sans Light"/>
                <w:b/>
              </w:rPr>
              <w:t>PRODUCTO / SERVICIO</w:t>
            </w:r>
          </w:p>
        </w:tc>
        <w:tc>
          <w:tcPr>
            <w:tcW w:w="2247" w:type="dxa"/>
          </w:tcPr>
          <w:p w14:paraId="6DFABA5A" w14:textId="77777777" w:rsidR="00962411" w:rsidRPr="00AE739F" w:rsidRDefault="00962411" w:rsidP="00A461AA">
            <w:pPr>
              <w:spacing w:after="200"/>
              <w:rPr>
                <w:rFonts w:ascii="IBM Plex Sans Light" w:hAnsi="IBM Plex Sans Light"/>
              </w:rPr>
            </w:pPr>
            <w:r w:rsidRPr="00AE739F">
              <w:rPr>
                <w:rFonts w:ascii="IBM Plex Sans Light" w:hAnsi="IBM Plex Sans Light"/>
                <w:b/>
              </w:rPr>
              <w:t>REFERENCIA</w:t>
            </w:r>
          </w:p>
        </w:tc>
      </w:tr>
      <w:tr w:rsidR="00962411" w:rsidRPr="00AE739F" w14:paraId="7FC4EA2F" w14:textId="77777777" w:rsidTr="00A461AA">
        <w:tc>
          <w:tcPr>
            <w:tcW w:w="0" w:type="dxa"/>
          </w:tcPr>
          <w:p w14:paraId="18FAB234"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_______________________________________________________</w:t>
            </w:r>
          </w:p>
        </w:tc>
        <w:tc>
          <w:tcPr>
            <w:tcW w:w="0" w:type="dxa"/>
          </w:tcPr>
          <w:p w14:paraId="64933E2B"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w:t>
            </w:r>
          </w:p>
        </w:tc>
      </w:tr>
      <w:tr w:rsidR="00962411" w:rsidRPr="00AE739F" w14:paraId="054AE5D2" w14:textId="77777777" w:rsidTr="00A461AA">
        <w:tc>
          <w:tcPr>
            <w:tcW w:w="0" w:type="dxa"/>
          </w:tcPr>
          <w:p w14:paraId="405902DD"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_______________________________________________________</w:t>
            </w:r>
          </w:p>
        </w:tc>
        <w:tc>
          <w:tcPr>
            <w:tcW w:w="0" w:type="dxa"/>
          </w:tcPr>
          <w:p w14:paraId="31CFA071" w14:textId="77777777" w:rsidR="00962411" w:rsidRPr="00AE739F" w:rsidRDefault="00962411" w:rsidP="00A461AA">
            <w:pPr>
              <w:spacing w:after="200"/>
              <w:rPr>
                <w:rFonts w:ascii="IBM Plex Sans Light" w:hAnsi="IBM Plex Sans Light"/>
              </w:rPr>
            </w:pPr>
            <w:r w:rsidRPr="00AE739F">
              <w:rPr>
                <w:rFonts w:ascii="IBM Plex Sans Light" w:hAnsi="IBM Plex Sans Light"/>
                <w:sz w:val="20"/>
                <w:szCs w:val="20"/>
              </w:rPr>
              <w:t>__________________</w:t>
            </w:r>
          </w:p>
        </w:tc>
      </w:tr>
    </w:tbl>
    <w:p w14:paraId="255F69CE"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MOTIVO DE LA RECLAMACIÓN:</w:t>
      </w:r>
    </w:p>
    <w:p w14:paraId="586AC65F" w14:textId="77777777" w:rsidR="00962411" w:rsidRPr="00AE739F" w:rsidRDefault="00962411" w:rsidP="00962411">
      <w:pPr>
        <w:rPr>
          <w:rFonts w:ascii="IBM Plex Sans Light" w:hAnsi="IBM Plex Sans Light"/>
        </w:rPr>
      </w:pPr>
    </w:p>
    <w:p w14:paraId="13490FBE" w14:textId="77777777" w:rsidR="00962411" w:rsidRPr="00AE739F" w:rsidRDefault="00962411" w:rsidP="00962411">
      <w:pPr>
        <w:rPr>
          <w:rFonts w:ascii="IBM Plex Sans Light" w:hAnsi="IBM Plex Sans Light"/>
        </w:rPr>
      </w:pPr>
    </w:p>
    <w:tbl>
      <w:tblPr>
        <w:tblW w:w="0" w:type="auto"/>
        <w:tblInd w:w="10" w:type="dxa"/>
        <w:tblCellMar>
          <w:left w:w="10" w:type="dxa"/>
          <w:right w:w="10" w:type="dxa"/>
        </w:tblCellMar>
        <w:tblLook w:val="04A0" w:firstRow="1" w:lastRow="0" w:firstColumn="1" w:lastColumn="0" w:noHBand="0" w:noVBand="1"/>
      </w:tblPr>
      <w:tblGrid>
        <w:gridCol w:w="4490"/>
        <w:gridCol w:w="4490"/>
      </w:tblGrid>
      <w:tr w:rsidR="00962411" w:rsidRPr="00AE739F" w14:paraId="057E4042" w14:textId="77777777" w:rsidTr="00A461AA">
        <w:tc>
          <w:tcPr>
            <w:tcW w:w="4495" w:type="dxa"/>
          </w:tcPr>
          <w:p w14:paraId="74EDAEB5" w14:textId="77777777" w:rsidR="00962411" w:rsidRPr="00AE739F" w:rsidRDefault="00962411" w:rsidP="00A461AA">
            <w:pPr>
              <w:rPr>
                <w:rFonts w:ascii="IBM Plex Sans Light" w:hAnsi="IBM Plex Sans Light"/>
              </w:rPr>
            </w:pPr>
            <w:r w:rsidRPr="00AE739F">
              <w:rPr>
                <w:rFonts w:ascii="IBM Plex Sans Light" w:hAnsi="IBM Plex Sans Light"/>
              </w:rPr>
              <w:t>Número de pedido:</w:t>
            </w:r>
          </w:p>
        </w:tc>
        <w:tc>
          <w:tcPr>
            <w:tcW w:w="4495" w:type="dxa"/>
          </w:tcPr>
          <w:p w14:paraId="5D5448EB" w14:textId="77777777" w:rsidR="00962411" w:rsidRPr="00AE739F" w:rsidRDefault="00962411" w:rsidP="00A461AA">
            <w:pPr>
              <w:rPr>
                <w:rFonts w:ascii="IBM Plex Sans Light" w:hAnsi="IBM Plex Sans Light"/>
              </w:rPr>
            </w:pPr>
          </w:p>
        </w:tc>
      </w:tr>
      <w:tr w:rsidR="00962411" w:rsidRPr="00AE739F" w14:paraId="73DDFCB6" w14:textId="77777777" w:rsidTr="00A461AA">
        <w:tc>
          <w:tcPr>
            <w:tcW w:w="0" w:type="dxa"/>
          </w:tcPr>
          <w:p w14:paraId="5773D222" w14:textId="77777777" w:rsidR="00962411" w:rsidRPr="00AE739F" w:rsidRDefault="00962411" w:rsidP="00A461AA">
            <w:pPr>
              <w:rPr>
                <w:rFonts w:ascii="IBM Plex Sans Light" w:hAnsi="IBM Plex Sans Light"/>
              </w:rPr>
            </w:pPr>
            <w:r w:rsidRPr="00AE739F">
              <w:rPr>
                <w:rFonts w:ascii="IBM Plex Sans Light" w:hAnsi="IBM Plex Sans Light"/>
              </w:rPr>
              <w:t>Fecha de pedido:</w:t>
            </w:r>
          </w:p>
        </w:tc>
        <w:tc>
          <w:tcPr>
            <w:tcW w:w="0" w:type="dxa"/>
          </w:tcPr>
          <w:p w14:paraId="115137FF" w14:textId="77777777" w:rsidR="00962411" w:rsidRPr="00AE739F" w:rsidRDefault="00962411" w:rsidP="00A461AA">
            <w:pPr>
              <w:rPr>
                <w:rFonts w:ascii="IBM Plex Sans Light" w:hAnsi="IBM Plex Sans Light"/>
              </w:rPr>
            </w:pPr>
            <w:r w:rsidRPr="00AE739F">
              <w:rPr>
                <w:rFonts w:ascii="IBM Plex Sans Light" w:hAnsi="IBM Plex Sans Light"/>
              </w:rPr>
              <w:t>Recepción del pedido:</w:t>
            </w:r>
          </w:p>
        </w:tc>
      </w:tr>
    </w:tbl>
    <w:p w14:paraId="2634D279" w14:textId="77777777" w:rsidR="00962411" w:rsidRPr="00AE739F" w:rsidRDefault="00962411" w:rsidP="00962411">
      <w:pPr>
        <w:rPr>
          <w:rFonts w:ascii="IBM Plex Sans Light" w:hAnsi="IBM Plex Sans Light"/>
        </w:rPr>
      </w:pPr>
    </w:p>
    <w:p w14:paraId="537B2547" w14:textId="77777777" w:rsidR="00962411" w:rsidRPr="00AE739F" w:rsidRDefault="00962411" w:rsidP="00962411">
      <w:pPr>
        <w:pStyle w:val="ParrafoJustificado"/>
        <w:rPr>
          <w:rFonts w:ascii="IBM Plex Sans Light" w:hAnsi="IBM Plex Sans Light"/>
        </w:rPr>
      </w:pPr>
      <w:r w:rsidRPr="00AE739F">
        <w:rPr>
          <w:rStyle w:val="Negrita"/>
          <w:rFonts w:ascii="IBM Plex Sans Light" w:eastAsiaTheme="majorEastAsia" w:hAnsi="IBM Plex Sans Light"/>
        </w:rPr>
        <w:t>DATOS DEL RECLAMANTE</w:t>
      </w:r>
    </w:p>
    <w:p w14:paraId="3651ECE9"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Nombre y apellidos:</w:t>
      </w:r>
    </w:p>
    <w:p w14:paraId="7FFA717F"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CIF/NIF/NIE:</w:t>
      </w:r>
    </w:p>
    <w:p w14:paraId="45E10095"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Domicilio:</w:t>
      </w:r>
    </w:p>
    <w:p w14:paraId="63E04040"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Teléfono:</w:t>
      </w:r>
    </w:p>
    <w:p w14:paraId="2D0DB536" w14:textId="77777777" w:rsidR="00962411" w:rsidRPr="00AE739F" w:rsidRDefault="00962411" w:rsidP="00962411">
      <w:pPr>
        <w:pStyle w:val="ParrafoJustificado"/>
        <w:rPr>
          <w:rFonts w:ascii="IBM Plex Sans Light" w:hAnsi="IBM Plex Sans Light"/>
        </w:rPr>
      </w:pPr>
      <w:r w:rsidRPr="00AE739F">
        <w:rPr>
          <w:rFonts w:ascii="IBM Plex Sans Light" w:hAnsi="IBM Plex Sans Light"/>
        </w:rPr>
        <w:t>Email:</w:t>
      </w:r>
    </w:p>
    <w:p w14:paraId="01EDA9EB" w14:textId="77777777" w:rsidR="00962411" w:rsidRPr="00AE739F" w:rsidRDefault="00962411" w:rsidP="00962411">
      <w:pPr>
        <w:rPr>
          <w:rFonts w:ascii="IBM Plex Sans Light" w:hAnsi="IBM Plex Sans Light"/>
        </w:rPr>
      </w:pPr>
    </w:p>
    <w:p w14:paraId="159C52EC" w14:textId="77777777" w:rsidR="00962411" w:rsidRDefault="00962411" w:rsidP="00962411">
      <w:pPr>
        <w:rPr>
          <w:rFonts w:ascii="IBM Plex Sans Light" w:hAnsi="IBM Plex Sans Light"/>
        </w:rPr>
      </w:pPr>
      <w:r w:rsidRPr="00AE739F">
        <w:rPr>
          <w:rFonts w:ascii="IBM Plex Sans Light" w:hAnsi="IBM Plex Sans Light"/>
        </w:rPr>
        <w:t xml:space="preserve">En ________________________ </w:t>
      </w:r>
      <w:proofErr w:type="spellStart"/>
      <w:r w:rsidRPr="00AE739F">
        <w:rPr>
          <w:rFonts w:ascii="IBM Plex Sans Light" w:hAnsi="IBM Plex Sans Light"/>
        </w:rPr>
        <w:t>a</w:t>
      </w:r>
      <w:proofErr w:type="spellEnd"/>
      <w:r w:rsidRPr="00AE739F">
        <w:rPr>
          <w:rFonts w:ascii="IBM Plex Sans Light" w:hAnsi="IBM Plex Sans Light"/>
        </w:rPr>
        <w:t xml:space="preserve"> _____ </w:t>
      </w:r>
      <w:proofErr w:type="spellStart"/>
      <w:r w:rsidRPr="00AE739F">
        <w:rPr>
          <w:rFonts w:ascii="IBM Plex Sans Light" w:hAnsi="IBM Plex Sans Light"/>
        </w:rPr>
        <w:t>de</w:t>
      </w:r>
      <w:proofErr w:type="spellEnd"/>
      <w:r w:rsidRPr="00AE739F">
        <w:rPr>
          <w:rFonts w:ascii="IBM Plex Sans Light" w:hAnsi="IBM Plex Sans Light"/>
        </w:rPr>
        <w:t xml:space="preserve"> __________________ </w:t>
      </w:r>
      <w:proofErr w:type="spellStart"/>
      <w:r w:rsidRPr="00AE739F">
        <w:rPr>
          <w:rFonts w:ascii="IBM Plex Sans Light" w:hAnsi="IBM Plex Sans Light"/>
        </w:rPr>
        <w:t>de</w:t>
      </w:r>
      <w:proofErr w:type="spellEnd"/>
      <w:r w:rsidRPr="00AE739F">
        <w:rPr>
          <w:rFonts w:ascii="IBM Plex Sans Light" w:hAnsi="IBM Plex Sans Light"/>
        </w:rPr>
        <w:t xml:space="preserve"> _____</w:t>
      </w:r>
      <w:proofErr w:type="gramStart"/>
      <w:r w:rsidRPr="00AE739F">
        <w:rPr>
          <w:rFonts w:ascii="IBM Plex Sans Light" w:hAnsi="IBM Plex Sans Light"/>
        </w:rPr>
        <w:t>_ .</w:t>
      </w:r>
      <w:proofErr w:type="gramEnd"/>
    </w:p>
    <w:p w14:paraId="2925E435" w14:textId="77777777" w:rsidR="00962411" w:rsidRPr="00AE739F" w:rsidRDefault="00962411" w:rsidP="00962411">
      <w:pPr>
        <w:rPr>
          <w:rFonts w:ascii="IBM Plex Sans Light" w:hAnsi="IBM Plex Sans Light"/>
        </w:rPr>
      </w:pPr>
    </w:p>
    <w:p w14:paraId="2DB07FC6" w14:textId="77777777" w:rsidR="00962411" w:rsidRPr="00AE739F" w:rsidRDefault="00962411" w:rsidP="00962411">
      <w:pPr>
        <w:rPr>
          <w:rFonts w:ascii="IBM Plex Sans Light" w:hAnsi="IBM Plex Sans Light"/>
        </w:rPr>
      </w:pPr>
      <w:r w:rsidRPr="00AE739F">
        <w:rPr>
          <w:rFonts w:ascii="IBM Plex Sans Light" w:hAnsi="IBM Plex Sans Light"/>
        </w:rPr>
        <w:t>Firma</w:t>
      </w:r>
    </w:p>
    <w:p w14:paraId="49DDF74D" w14:textId="77777777" w:rsidR="00C858FC" w:rsidRDefault="00C858FC"/>
    <w:sectPr w:rsidR="00C858FC" w:rsidSect="00962411">
      <w:headerReference w:type="default" r:id="rId17"/>
      <w:footerReference w:type="default" r:id="rId18"/>
      <w:pgSz w:w="11870" w:h="16787"/>
      <w:pgMar w:top="1500" w:right="1440" w:bottom="5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B9D7" w14:textId="77777777" w:rsidR="00C26D52" w:rsidRDefault="00C26D52">
      <w:pPr>
        <w:spacing w:after="0" w:line="240" w:lineRule="auto"/>
      </w:pPr>
      <w:r>
        <w:separator/>
      </w:r>
    </w:p>
  </w:endnote>
  <w:endnote w:type="continuationSeparator" w:id="0">
    <w:p w14:paraId="67872B87" w14:textId="77777777" w:rsidR="00C26D52" w:rsidRDefault="00C2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Light">
    <w:charset w:val="00"/>
    <w:family w:val="swiss"/>
    <w:pitch w:val="variable"/>
    <w:sig w:usb0="A00002EF" w:usb1="5000207B" w:usb2="00000000" w:usb3="00000000" w:csb0="0000019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4884" w14:textId="77777777" w:rsidR="00962411" w:rsidRDefault="009624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247D" w14:textId="77777777" w:rsidR="00962411" w:rsidRDefault="009624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539B" w14:textId="77777777" w:rsidR="00962411" w:rsidRDefault="0096241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DE5" w14:textId="553DA581" w:rsidR="00962411" w:rsidRDefault="00962411" w:rsidP="00FB361F">
    <w:pPr>
      <w:pStyle w:val="Piedepgina"/>
      <w:rPr>
        <w:rFonts w:ascii="IBM Plex Sans Light" w:hAnsi="IBM Plex Sans Light"/>
        <w:sz w:val="16"/>
      </w:rPr>
    </w:pPr>
    <w:r>
      <w:rPr>
        <w:noProof/>
      </w:rPr>
      <mc:AlternateContent>
        <mc:Choice Requires="wps">
          <w:drawing>
            <wp:anchor distT="4294967295" distB="4294967295" distL="114300" distR="114300" simplePos="0" relativeHeight="251657216" behindDoc="0" locked="0" layoutInCell="1" allowOverlap="1" wp14:anchorId="29AE5E06" wp14:editId="7175F4CF">
              <wp:simplePos x="0" y="0"/>
              <wp:positionH relativeFrom="column">
                <wp:posOffset>-13335</wp:posOffset>
              </wp:positionH>
              <wp:positionV relativeFrom="paragraph">
                <wp:posOffset>41909</wp:posOffset>
              </wp:positionV>
              <wp:extent cx="2533650" cy="0"/>
              <wp:effectExtent l="0" t="0" r="0" b="0"/>
              <wp:wrapNone/>
              <wp:docPr id="777721496"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19050">
                        <a:solidFill>
                          <a:srgbClr val="0097CC"/>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5DBD8DA" id="_x0000_t32" coordsize="21600,21600" o:spt="32" o:oned="t" path="m,l21600,21600e" filled="f">
              <v:path arrowok="t" fillok="f" o:connecttype="none"/>
              <o:lock v:ext="edit" shapetype="t"/>
            </v:shapetype>
            <v:shape id="Conector recto de flecha 2" o:spid="_x0000_s1026" type="#_x0000_t32" style="position:absolute;margin-left:-1.05pt;margin-top:3.3pt;width:19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" strokecolor="#0097cc" strokeweight="1.5pt"/>
          </w:pict>
        </mc:Fallback>
      </mc:AlternateContent>
    </w:r>
    <w:r>
      <w:rPr>
        <w:rFonts w:ascii="IBM Plex Sans Light" w:hAnsi="IBM Plex Sans Light"/>
        <w:sz w:val="16"/>
      </w:rPr>
      <w:tab/>
    </w:r>
    <w:r>
      <w:rPr>
        <w:rFonts w:ascii="IBM Plex Sans Light" w:hAnsi="IBM Plex Sans Light"/>
        <w:sz w:val="16"/>
      </w:rPr>
      <w:tab/>
    </w:r>
  </w:p>
  <w:p w14:paraId="0D3C8922" w14:textId="77777777" w:rsidR="00962411" w:rsidRPr="00635B9C" w:rsidRDefault="00962411" w:rsidP="00FB361F">
    <w:pPr>
      <w:pStyle w:val="Piedepgina"/>
      <w:rPr>
        <w:color w:val="000000" w:themeColor="text1"/>
        <w:sz w:val="16"/>
        <w:szCs w:val="16"/>
      </w:rPr>
    </w:pPr>
    <w:r>
      <w:rPr>
        <w:color w:val="000000" w:themeColor="text1"/>
        <w:sz w:val="16"/>
        <w:szCs w:val="16"/>
      </w:rPr>
      <w:t>WEB.0001</w:t>
    </w:r>
    <w:r w:rsidRPr="00DE107C">
      <w:rPr>
        <w:color w:val="000000" w:themeColor="text1"/>
        <w:sz w:val="18"/>
        <w:szCs w:val="18"/>
      </w:rPr>
      <w:t xml:space="preserve"> </w:t>
    </w:r>
    <w:r>
      <w:rPr>
        <w:color w:val="000000" w:themeColor="text1"/>
        <w:sz w:val="18"/>
        <w:szCs w:val="18"/>
      </w:rPr>
      <w:t>VERSIÓN.1</w:t>
    </w:r>
    <w:r w:rsidRPr="00DE107C">
      <w:rPr>
        <w:color w:val="000000" w:themeColor="text1"/>
        <w:sz w:val="18"/>
        <w:szCs w:val="18"/>
      </w:rPr>
      <w:ptab w:relativeTo="margin" w:alignment="right" w:leader="none"/>
    </w:r>
    <w:r w:rsidRPr="00635B9C">
      <w:rPr>
        <w:color w:val="000000" w:themeColor="text1"/>
        <w:sz w:val="16"/>
        <w:szCs w:val="16"/>
      </w:rPr>
      <w:fldChar w:fldCharType="begin"/>
    </w:r>
    <w:r w:rsidRPr="00635B9C">
      <w:rPr>
        <w:color w:val="000000" w:themeColor="text1"/>
        <w:sz w:val="16"/>
        <w:szCs w:val="16"/>
      </w:rPr>
      <w:instrText xml:space="preserve"> PAGE  \* Arabic  \* MERGEFORMAT </w:instrText>
    </w:r>
    <w:r w:rsidRPr="00635B9C">
      <w:rPr>
        <w:color w:val="000000" w:themeColor="text1"/>
        <w:sz w:val="16"/>
        <w:szCs w:val="16"/>
      </w:rPr>
      <w:fldChar w:fldCharType="separate"/>
    </w:r>
    <w:r>
      <w:rPr>
        <w:color w:val="000000" w:themeColor="text1"/>
        <w:sz w:val="16"/>
        <w:szCs w:val="16"/>
      </w:rPr>
      <w:t>1</w:t>
    </w:r>
    <w:r w:rsidRPr="00635B9C">
      <w:rPr>
        <w:color w:val="000000" w:themeColor="text1"/>
        <w:sz w:val="16"/>
        <w:szCs w:val="16"/>
      </w:rPr>
      <w:fldChar w:fldCharType="end"/>
    </w:r>
  </w:p>
  <w:p w14:paraId="6665A701" w14:textId="77777777" w:rsidR="00962411" w:rsidRDefault="00962411">
    <w:pPr>
      <w:pStyle w:val="ParrafoCentrad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DD00" w14:textId="77777777" w:rsidR="00962411" w:rsidRDefault="00962411">
    <w:pPr>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6DE9" w14:textId="77777777" w:rsidR="00962411" w:rsidRDefault="00962411">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CD39" w14:textId="77777777" w:rsidR="00C26D52" w:rsidRDefault="00C26D52">
      <w:pPr>
        <w:spacing w:after="0" w:line="240" w:lineRule="auto"/>
      </w:pPr>
      <w:r>
        <w:separator/>
      </w:r>
    </w:p>
  </w:footnote>
  <w:footnote w:type="continuationSeparator" w:id="0">
    <w:p w14:paraId="3EFA633D" w14:textId="77777777" w:rsidR="00C26D52" w:rsidRDefault="00C26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A372" w14:textId="77777777" w:rsidR="00962411" w:rsidRDefault="009624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2251" w14:textId="77777777" w:rsidR="00962411" w:rsidRDefault="00962411" w:rsidP="00D4698E">
    <w:pPr>
      <w:pStyle w:val="Encabezado"/>
      <w:tabs>
        <w:tab w:val="clear" w:pos="4252"/>
        <w:tab w:val="clear" w:pos="8504"/>
        <w:tab w:val="left" w:pos="3330"/>
      </w:tabs>
    </w:pPr>
    <w:r>
      <w:rPr>
        <w:noProof/>
      </w:rPr>
      <w:drawing>
        <wp:anchor distT="0" distB="0" distL="114300" distR="114300" simplePos="0" relativeHeight="251658240" behindDoc="1" locked="0" layoutInCell="1" allowOverlap="1" wp14:anchorId="620B9F54" wp14:editId="72EC5106">
          <wp:simplePos x="0" y="0"/>
          <wp:positionH relativeFrom="margin">
            <wp:posOffset>0</wp:posOffset>
          </wp:positionH>
          <wp:positionV relativeFrom="paragraph">
            <wp:posOffset>0</wp:posOffset>
          </wp:positionV>
          <wp:extent cx="3239770" cy="334645"/>
          <wp:effectExtent l="0" t="0" r="0" b="8255"/>
          <wp:wrapNone/>
          <wp:docPr id="1098137171" name="Gráfico 109813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39770" cy="33464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D80" w14:textId="77777777" w:rsidR="00962411" w:rsidRDefault="0096241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E917" w14:textId="77777777" w:rsidR="00962411" w:rsidRDefault="00962411">
    <w:pPr>
      <w:pStyle w:val="ParrafoHeaderConLinea"/>
    </w:pPr>
    <w:r>
      <w:rPr>
        <w:rStyle w:val="HeaderConLinea"/>
        <w:rFonts w:eastAsiaTheme="majorEastAsia"/>
      </w:rPr>
      <w:t xml:space="preserve">Condiciones Generales - </w:t>
    </w:r>
    <w:proofErr w:type="spellStart"/>
    <w:r w:rsidRPr="00DC472E">
      <w:rPr>
        <w:rStyle w:val="HeaderConLinea"/>
        <w:rFonts w:ascii="Arial Rounded MT Bold" w:eastAsiaTheme="majorEastAsia" w:hAnsi="Arial Rounded MT Bold"/>
      </w:rPr>
      <w:t>semper</w:t>
    </w:r>
    <w:r w:rsidRPr="00DC472E">
      <w:rPr>
        <w:rStyle w:val="HeaderConLinea"/>
        <w:rFonts w:ascii="Arial Rounded MT Bold" w:eastAsiaTheme="majorEastAsia" w:hAnsi="Arial Rounded MT Bold"/>
        <w:color w:val="227ACB"/>
      </w:rPr>
      <w:t>confidentia</w:t>
    </w:r>
    <w:proofErr w:type="spellEnd"/>
  </w:p>
  <w:p w14:paraId="354A0D5E" w14:textId="1B1A5525" w:rsidR="00962411" w:rsidRDefault="00962411">
    <w:r>
      <w:rPr>
        <w:noProof/>
      </w:rPr>
      <mc:AlternateContent>
        <mc:Choice Requires="wps">
          <w:drawing>
            <wp:inline distT="0" distB="0" distL="0" distR="0" wp14:anchorId="0F51B63F" wp14:editId="7506A5FA">
              <wp:extent cx="5708650" cy="635"/>
              <wp:effectExtent l="9525" t="9525" r="6350" b="9525"/>
              <wp:docPr id="1629942865"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8AAB43" id="_x0000_t32" coordsize="21600,21600" o:spt="32" o:oned="t" path="m,l21600,21600e" filled="f">
              <v:path arrowok="t" fillok="f" o:connecttype="none"/>
              <o:lock v:ext="edit" shapetype="t"/>
            </v:shapetype>
            <v:shape id="Conector recto de flecha 1" o:spid="_x0000_s1026" type="#_x0000_t32" style="width:449.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" strokeweight="1pt">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36F6" w14:textId="77777777" w:rsidR="00962411" w:rsidRDefault="00962411">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9AAB" w14:textId="77777777" w:rsidR="00962411" w:rsidRDefault="0096241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AB04"/>
    <w:multiLevelType w:val="hybridMultilevel"/>
    <w:tmpl w:val="948C44FA"/>
    <w:lvl w:ilvl="0" w:tplc="98B264BA">
      <w:start w:val="1"/>
      <w:numFmt w:val="bullet"/>
      <w:lvlText w:val=""/>
      <w:lvlJc w:val="left"/>
      <w:pPr>
        <w:tabs>
          <w:tab w:val="num" w:pos="720"/>
        </w:tabs>
        <w:ind w:left="720" w:hanging="360"/>
      </w:pPr>
      <w:rPr>
        <w:rFonts w:ascii="Symbol" w:hAnsi="Symbol" w:cs="Symbol" w:hint="default"/>
      </w:rPr>
    </w:lvl>
    <w:lvl w:ilvl="1" w:tplc="B20CF82C">
      <w:start w:val="1"/>
      <w:numFmt w:val="bullet"/>
      <w:lvlText w:val="o"/>
      <w:lvlJc w:val="left"/>
      <w:pPr>
        <w:tabs>
          <w:tab w:val="num" w:pos="1440"/>
        </w:tabs>
        <w:ind w:left="1440" w:hanging="360"/>
      </w:pPr>
      <w:rPr>
        <w:rFonts w:ascii="Courier New" w:hAnsi="Courier New" w:cs="Courier New" w:hint="default"/>
      </w:rPr>
    </w:lvl>
    <w:lvl w:ilvl="2" w:tplc="78EA4D84">
      <w:start w:val="1"/>
      <w:numFmt w:val="bullet"/>
      <w:lvlText w:val=""/>
      <w:lvlJc w:val="left"/>
      <w:pPr>
        <w:tabs>
          <w:tab w:val="num" w:pos="2160"/>
        </w:tabs>
        <w:ind w:left="2160" w:hanging="360"/>
      </w:pPr>
      <w:rPr>
        <w:rFonts w:ascii="Wingdings" w:hAnsi="Wingdings" w:cs="Wingdings" w:hint="default"/>
      </w:rPr>
    </w:lvl>
    <w:lvl w:ilvl="3" w:tplc="4F246A38">
      <w:start w:val="1"/>
      <w:numFmt w:val="bullet"/>
      <w:lvlText w:val=""/>
      <w:lvlJc w:val="left"/>
      <w:pPr>
        <w:tabs>
          <w:tab w:val="num" w:pos="2880"/>
        </w:tabs>
        <w:ind w:left="2880" w:hanging="360"/>
      </w:pPr>
      <w:rPr>
        <w:rFonts w:ascii="Symbol" w:hAnsi="Symbol" w:cs="Symbol" w:hint="default"/>
      </w:rPr>
    </w:lvl>
    <w:lvl w:ilvl="4" w:tplc="43903F00">
      <w:start w:val="1"/>
      <w:numFmt w:val="bullet"/>
      <w:lvlText w:val="o"/>
      <w:lvlJc w:val="left"/>
      <w:pPr>
        <w:tabs>
          <w:tab w:val="num" w:pos="3600"/>
        </w:tabs>
        <w:ind w:left="3600" w:hanging="360"/>
      </w:pPr>
      <w:rPr>
        <w:rFonts w:ascii="Courier New" w:hAnsi="Courier New" w:cs="Courier New" w:hint="default"/>
      </w:rPr>
    </w:lvl>
    <w:lvl w:ilvl="5" w:tplc="53B005F8">
      <w:start w:val="1"/>
      <w:numFmt w:val="bullet"/>
      <w:lvlText w:val=""/>
      <w:lvlJc w:val="left"/>
      <w:pPr>
        <w:tabs>
          <w:tab w:val="num" w:pos="4320"/>
        </w:tabs>
        <w:ind w:left="4320" w:hanging="360"/>
      </w:pPr>
      <w:rPr>
        <w:rFonts w:ascii="Wingdings" w:hAnsi="Wingdings" w:cs="Wingdings" w:hint="default"/>
      </w:rPr>
    </w:lvl>
    <w:lvl w:ilvl="6" w:tplc="4CB05E62">
      <w:start w:val="1"/>
      <w:numFmt w:val="bullet"/>
      <w:lvlText w:val=""/>
      <w:lvlJc w:val="left"/>
      <w:pPr>
        <w:tabs>
          <w:tab w:val="num" w:pos="5040"/>
        </w:tabs>
        <w:ind w:left="5040" w:hanging="360"/>
      </w:pPr>
      <w:rPr>
        <w:rFonts w:ascii="Symbol" w:hAnsi="Symbol" w:cs="Symbol" w:hint="default"/>
      </w:rPr>
    </w:lvl>
    <w:lvl w:ilvl="7" w:tplc="68BC92C4">
      <w:start w:val="1"/>
      <w:numFmt w:val="bullet"/>
      <w:lvlText w:val="o"/>
      <w:lvlJc w:val="left"/>
      <w:pPr>
        <w:tabs>
          <w:tab w:val="num" w:pos="5760"/>
        </w:tabs>
        <w:ind w:left="5760" w:hanging="360"/>
      </w:pPr>
      <w:rPr>
        <w:rFonts w:ascii="Courier New" w:hAnsi="Courier New" w:cs="Courier New" w:hint="default"/>
      </w:rPr>
    </w:lvl>
    <w:lvl w:ilvl="8" w:tplc="E17E1C0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3E6F042"/>
    <w:multiLevelType w:val="hybridMultilevel"/>
    <w:tmpl w:val="2836FDDE"/>
    <w:lvl w:ilvl="0" w:tplc="E418F61C">
      <w:start w:val="1"/>
      <w:numFmt w:val="bullet"/>
      <w:lvlText w:val=""/>
      <w:lvlJc w:val="left"/>
      <w:pPr>
        <w:tabs>
          <w:tab w:val="num" w:pos="720"/>
        </w:tabs>
        <w:ind w:left="720" w:hanging="360"/>
      </w:pPr>
      <w:rPr>
        <w:rFonts w:ascii="Symbol" w:hAnsi="Symbol" w:cs="Symbol" w:hint="default"/>
      </w:rPr>
    </w:lvl>
    <w:lvl w:ilvl="1" w:tplc="102A5A2C">
      <w:start w:val="1"/>
      <w:numFmt w:val="bullet"/>
      <w:lvlText w:val="o"/>
      <w:lvlJc w:val="left"/>
      <w:pPr>
        <w:tabs>
          <w:tab w:val="num" w:pos="1440"/>
        </w:tabs>
        <w:ind w:left="1440" w:hanging="360"/>
      </w:pPr>
      <w:rPr>
        <w:rFonts w:ascii="Courier New" w:hAnsi="Courier New" w:cs="Courier New" w:hint="default"/>
      </w:rPr>
    </w:lvl>
    <w:lvl w:ilvl="2" w:tplc="A2B202B2">
      <w:start w:val="1"/>
      <w:numFmt w:val="bullet"/>
      <w:lvlText w:val=""/>
      <w:lvlJc w:val="left"/>
      <w:pPr>
        <w:tabs>
          <w:tab w:val="num" w:pos="2160"/>
        </w:tabs>
        <w:ind w:left="2160" w:hanging="360"/>
      </w:pPr>
      <w:rPr>
        <w:rFonts w:ascii="Wingdings" w:hAnsi="Wingdings" w:cs="Wingdings" w:hint="default"/>
      </w:rPr>
    </w:lvl>
    <w:lvl w:ilvl="3" w:tplc="C38A101E">
      <w:start w:val="1"/>
      <w:numFmt w:val="bullet"/>
      <w:lvlText w:val=""/>
      <w:lvlJc w:val="left"/>
      <w:pPr>
        <w:tabs>
          <w:tab w:val="num" w:pos="2880"/>
        </w:tabs>
        <w:ind w:left="2880" w:hanging="360"/>
      </w:pPr>
      <w:rPr>
        <w:rFonts w:ascii="Symbol" w:hAnsi="Symbol" w:cs="Symbol" w:hint="default"/>
      </w:rPr>
    </w:lvl>
    <w:lvl w:ilvl="4" w:tplc="CEEA9474">
      <w:start w:val="1"/>
      <w:numFmt w:val="bullet"/>
      <w:lvlText w:val="o"/>
      <w:lvlJc w:val="left"/>
      <w:pPr>
        <w:tabs>
          <w:tab w:val="num" w:pos="3600"/>
        </w:tabs>
        <w:ind w:left="3600" w:hanging="360"/>
      </w:pPr>
      <w:rPr>
        <w:rFonts w:ascii="Courier New" w:hAnsi="Courier New" w:cs="Courier New" w:hint="default"/>
      </w:rPr>
    </w:lvl>
    <w:lvl w:ilvl="5" w:tplc="BEEC1D4A">
      <w:start w:val="1"/>
      <w:numFmt w:val="bullet"/>
      <w:lvlText w:val=""/>
      <w:lvlJc w:val="left"/>
      <w:pPr>
        <w:tabs>
          <w:tab w:val="num" w:pos="4320"/>
        </w:tabs>
        <w:ind w:left="4320" w:hanging="360"/>
      </w:pPr>
      <w:rPr>
        <w:rFonts w:ascii="Wingdings" w:hAnsi="Wingdings" w:cs="Wingdings" w:hint="default"/>
      </w:rPr>
    </w:lvl>
    <w:lvl w:ilvl="6" w:tplc="F182C638">
      <w:start w:val="1"/>
      <w:numFmt w:val="bullet"/>
      <w:lvlText w:val=""/>
      <w:lvlJc w:val="left"/>
      <w:pPr>
        <w:tabs>
          <w:tab w:val="num" w:pos="5040"/>
        </w:tabs>
        <w:ind w:left="5040" w:hanging="360"/>
      </w:pPr>
      <w:rPr>
        <w:rFonts w:ascii="Symbol" w:hAnsi="Symbol" w:cs="Symbol" w:hint="default"/>
      </w:rPr>
    </w:lvl>
    <w:lvl w:ilvl="7" w:tplc="F1E0C032">
      <w:start w:val="1"/>
      <w:numFmt w:val="bullet"/>
      <w:lvlText w:val="o"/>
      <w:lvlJc w:val="left"/>
      <w:pPr>
        <w:tabs>
          <w:tab w:val="num" w:pos="5760"/>
        </w:tabs>
        <w:ind w:left="5760" w:hanging="360"/>
      </w:pPr>
      <w:rPr>
        <w:rFonts w:ascii="Courier New" w:hAnsi="Courier New" w:cs="Courier New" w:hint="default"/>
      </w:rPr>
    </w:lvl>
    <w:lvl w:ilvl="8" w:tplc="B7FCF66A">
      <w:start w:val="1"/>
      <w:numFmt w:val="bullet"/>
      <w:lvlText w:val=""/>
      <w:lvlJc w:val="left"/>
      <w:pPr>
        <w:tabs>
          <w:tab w:val="num" w:pos="6480"/>
        </w:tabs>
        <w:ind w:left="6480" w:hanging="360"/>
      </w:pPr>
      <w:rPr>
        <w:rFonts w:ascii="Wingdings" w:hAnsi="Wingdings" w:cs="Wingdings" w:hint="default"/>
      </w:rPr>
    </w:lvl>
  </w:abstractNum>
  <w:num w:numId="1" w16cid:durableId="830411648">
    <w:abstractNumId w:val="0"/>
  </w:num>
  <w:num w:numId="2" w16cid:durableId="11752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19"/>
    <w:rsid w:val="001E632D"/>
    <w:rsid w:val="002509AC"/>
    <w:rsid w:val="003815D0"/>
    <w:rsid w:val="0061297B"/>
    <w:rsid w:val="00614C19"/>
    <w:rsid w:val="00653234"/>
    <w:rsid w:val="00884ED4"/>
    <w:rsid w:val="00962411"/>
    <w:rsid w:val="00AC1DFC"/>
    <w:rsid w:val="00C26D52"/>
    <w:rsid w:val="00C85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AE97"/>
  <w15:chartTrackingRefBased/>
  <w15:docId w15:val="{EF403E20-23CE-45F3-BF01-F73E6105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4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4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4C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4C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4C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4C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4C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4C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4C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4C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4C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4C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4C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4C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4C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4C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4C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4C19"/>
    <w:rPr>
      <w:rFonts w:eastAsiaTheme="majorEastAsia" w:cstheme="majorBidi"/>
      <w:color w:val="272727" w:themeColor="text1" w:themeTint="D8"/>
    </w:rPr>
  </w:style>
  <w:style w:type="paragraph" w:styleId="Ttulo">
    <w:name w:val="Title"/>
    <w:basedOn w:val="Normal"/>
    <w:next w:val="Normal"/>
    <w:link w:val="TtuloCar"/>
    <w:uiPriority w:val="10"/>
    <w:qFormat/>
    <w:rsid w:val="00614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4C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4C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4C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4C19"/>
    <w:pPr>
      <w:spacing w:before="160"/>
      <w:jc w:val="center"/>
    </w:pPr>
    <w:rPr>
      <w:i/>
      <w:iCs/>
      <w:color w:val="404040" w:themeColor="text1" w:themeTint="BF"/>
    </w:rPr>
  </w:style>
  <w:style w:type="character" w:customStyle="1" w:styleId="CitaCar">
    <w:name w:val="Cita Car"/>
    <w:basedOn w:val="Fuentedeprrafopredeter"/>
    <w:link w:val="Cita"/>
    <w:uiPriority w:val="29"/>
    <w:rsid w:val="00614C19"/>
    <w:rPr>
      <w:i/>
      <w:iCs/>
      <w:color w:val="404040" w:themeColor="text1" w:themeTint="BF"/>
    </w:rPr>
  </w:style>
  <w:style w:type="paragraph" w:styleId="Prrafodelista">
    <w:name w:val="List Paragraph"/>
    <w:basedOn w:val="Normal"/>
    <w:uiPriority w:val="34"/>
    <w:qFormat/>
    <w:rsid w:val="00614C19"/>
    <w:pPr>
      <w:ind w:left="720"/>
      <w:contextualSpacing/>
    </w:pPr>
  </w:style>
  <w:style w:type="character" w:styleId="nfasisintenso">
    <w:name w:val="Intense Emphasis"/>
    <w:basedOn w:val="Fuentedeprrafopredeter"/>
    <w:uiPriority w:val="21"/>
    <w:qFormat/>
    <w:rsid w:val="00614C19"/>
    <w:rPr>
      <w:i/>
      <w:iCs/>
      <w:color w:val="2F5496" w:themeColor="accent1" w:themeShade="BF"/>
    </w:rPr>
  </w:style>
  <w:style w:type="paragraph" w:styleId="Citadestacada">
    <w:name w:val="Intense Quote"/>
    <w:basedOn w:val="Normal"/>
    <w:next w:val="Normal"/>
    <w:link w:val="CitadestacadaCar"/>
    <w:uiPriority w:val="30"/>
    <w:qFormat/>
    <w:rsid w:val="00614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4C19"/>
    <w:rPr>
      <w:i/>
      <w:iCs/>
      <w:color w:val="2F5496" w:themeColor="accent1" w:themeShade="BF"/>
    </w:rPr>
  </w:style>
  <w:style w:type="character" w:styleId="Referenciaintensa">
    <w:name w:val="Intense Reference"/>
    <w:basedOn w:val="Fuentedeprrafopredeter"/>
    <w:uiPriority w:val="32"/>
    <w:qFormat/>
    <w:rsid w:val="00614C19"/>
    <w:rPr>
      <w:b/>
      <w:bCs/>
      <w:smallCaps/>
      <w:color w:val="2F5496" w:themeColor="accent1" w:themeShade="BF"/>
      <w:spacing w:val="5"/>
    </w:rPr>
  </w:style>
  <w:style w:type="character" w:customStyle="1" w:styleId="HeaderConLinea">
    <w:name w:val="HeaderConLinea"/>
    <w:rsid w:val="00962411"/>
    <w:rPr>
      <w:rFonts w:ascii="Times New Roman" w:eastAsia="Times New Roman" w:hAnsi="Times New Roman" w:cs="Times New Roman"/>
      <w:sz w:val="20"/>
      <w:szCs w:val="20"/>
    </w:rPr>
  </w:style>
  <w:style w:type="character" w:customStyle="1" w:styleId="Negrita">
    <w:name w:val="Negrita"/>
    <w:rsid w:val="00962411"/>
    <w:rPr>
      <w:b/>
    </w:rPr>
  </w:style>
  <w:style w:type="character" w:customStyle="1" w:styleId="TituloApartado">
    <w:name w:val="TituloApartado"/>
    <w:rsid w:val="00962411"/>
    <w:rPr>
      <w:rFonts w:ascii="Times New Roman" w:eastAsia="Times New Roman" w:hAnsi="Times New Roman" w:cs="Times New Roman"/>
      <w:b/>
      <w:sz w:val="28"/>
      <w:szCs w:val="28"/>
    </w:rPr>
  </w:style>
  <w:style w:type="character" w:customStyle="1" w:styleId="NegritaSubrayado">
    <w:name w:val="NegritaSubrayado"/>
    <w:rsid w:val="00962411"/>
    <w:rPr>
      <w:b/>
      <w:u w:val="single"/>
    </w:rPr>
  </w:style>
  <w:style w:type="paragraph" w:customStyle="1" w:styleId="ParrafoHeaderConLinea">
    <w:name w:val="ParrafoHeaderConLinea"/>
    <w:basedOn w:val="Normal"/>
    <w:rsid w:val="00962411"/>
    <w:pPr>
      <w:spacing w:line="240" w:lineRule="auto"/>
    </w:pPr>
    <w:rPr>
      <w:rFonts w:ascii="Times New Roman" w:eastAsia="Times New Roman" w:hAnsi="Times New Roman" w:cs="Times New Roman"/>
      <w:kern w:val="0"/>
      <w:sz w:val="24"/>
      <w:szCs w:val="24"/>
      <w:lang w:eastAsia="es-ES"/>
      <w14:ligatures w14:val="none"/>
    </w:rPr>
  </w:style>
  <w:style w:type="paragraph" w:customStyle="1" w:styleId="ParrafoCentrado">
    <w:name w:val="ParrafoCentrado"/>
    <w:basedOn w:val="Normal"/>
    <w:rsid w:val="00962411"/>
    <w:pPr>
      <w:jc w:val="center"/>
    </w:pPr>
    <w:rPr>
      <w:rFonts w:ascii="Times New Roman" w:eastAsia="Times New Roman" w:hAnsi="Times New Roman" w:cs="Times New Roman"/>
      <w:kern w:val="0"/>
      <w:sz w:val="24"/>
      <w:szCs w:val="24"/>
      <w:lang w:eastAsia="es-ES"/>
      <w14:ligatures w14:val="none"/>
    </w:rPr>
  </w:style>
  <w:style w:type="paragraph" w:customStyle="1" w:styleId="ParrafoJustificado">
    <w:name w:val="ParrafoJustificado"/>
    <w:basedOn w:val="Normal"/>
    <w:rsid w:val="00962411"/>
    <w:pPr>
      <w:jc w:val="both"/>
    </w:pPr>
    <w:rPr>
      <w:rFonts w:ascii="Times New Roman" w:eastAsia="Times New Roman" w:hAnsi="Times New Roman" w:cs="Times New Roman"/>
      <w:kern w:val="0"/>
      <w:sz w:val="24"/>
      <w:szCs w:val="24"/>
      <w:lang w:eastAsia="es-ES"/>
      <w14:ligatures w14:val="none"/>
    </w:rPr>
  </w:style>
  <w:style w:type="table" w:customStyle="1" w:styleId="TablaSATs">
    <w:name w:val="Tabla_SATs"/>
    <w:uiPriority w:val="99"/>
    <w:rsid w:val="00962411"/>
    <w:rPr>
      <w:rFonts w:ascii="Times New Roman" w:eastAsia="Times New Roman" w:hAnsi="Times New Roman" w:cs="Times New Roman"/>
      <w:kern w:val="0"/>
      <w:sz w:val="24"/>
      <w:szCs w:val="24"/>
      <w:lang w:eastAsia="es-ES"/>
      <w14:ligatures w14:val="none"/>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50" w:type="dxa"/>
        <w:left w:w="50" w:type="dxa"/>
        <w:bottom w:w="50" w:type="dxa"/>
        <w:right w:w="50" w:type="dxa"/>
      </w:tblCellMar>
    </w:tblPr>
  </w:style>
  <w:style w:type="table" w:customStyle="1" w:styleId="TablaDesistProdsServs">
    <w:name w:val="Tabla_Desist_Prods_Servs"/>
    <w:uiPriority w:val="99"/>
    <w:rsid w:val="00962411"/>
    <w:rPr>
      <w:rFonts w:ascii="Times New Roman" w:eastAsia="Times New Roman" w:hAnsi="Times New Roman" w:cs="Times New Roman"/>
      <w:kern w:val="0"/>
      <w:sz w:val="24"/>
      <w:szCs w:val="24"/>
      <w:lang w:eastAsia="es-ES"/>
      <w14:ligatures w14:val="none"/>
    </w:rPr>
    <w:tblPr>
      <w:tblCellMar>
        <w:top w:w="0" w:type="dxa"/>
        <w:left w:w="0" w:type="dxa"/>
        <w:bottom w:w="100" w:type="dxa"/>
        <w:right w:w="0" w:type="dxa"/>
      </w:tblCellMar>
    </w:tblPr>
  </w:style>
  <w:style w:type="table" w:customStyle="1" w:styleId="TablaReclamProdsServs">
    <w:name w:val="Tabla_Reclam_Prods_Servs"/>
    <w:uiPriority w:val="99"/>
    <w:rsid w:val="00962411"/>
    <w:rPr>
      <w:rFonts w:ascii="Times New Roman" w:eastAsia="Times New Roman" w:hAnsi="Times New Roman" w:cs="Times New Roman"/>
      <w:kern w:val="0"/>
      <w:sz w:val="24"/>
      <w:szCs w:val="24"/>
      <w:lang w:eastAsia="es-ES"/>
      <w14:ligatures w14:val="none"/>
    </w:rPr>
    <w:tblPr>
      <w:tblCellMar>
        <w:top w:w="0" w:type="dxa"/>
        <w:left w:w="0" w:type="dxa"/>
        <w:bottom w:w="100" w:type="dxa"/>
        <w:right w:w="0" w:type="dxa"/>
      </w:tblCellMar>
    </w:tblPr>
  </w:style>
  <w:style w:type="paragraph" w:styleId="Encabezado">
    <w:name w:val="header"/>
    <w:basedOn w:val="Normal"/>
    <w:link w:val="EncabezadoCar"/>
    <w:uiPriority w:val="99"/>
    <w:unhideWhenUsed/>
    <w:rsid w:val="00962411"/>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EncabezadoCar">
    <w:name w:val="Encabezado Car"/>
    <w:basedOn w:val="Fuentedeprrafopredeter"/>
    <w:link w:val="Encabezado"/>
    <w:uiPriority w:val="99"/>
    <w:rsid w:val="00962411"/>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962411"/>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PiedepginaCar">
    <w:name w:val="Pie de página Car"/>
    <w:basedOn w:val="Fuentedeprrafopredeter"/>
    <w:link w:val="Piedepgina"/>
    <w:uiPriority w:val="99"/>
    <w:rsid w:val="00962411"/>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2671</Words>
  <Characters>14695</Characters>
  <Application>Microsoft Office Word</Application>
  <DocSecurity>0</DocSecurity>
  <Lines>122</Lines>
  <Paragraphs>34</Paragraphs>
  <ScaleCrop>false</ScaleCrop>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semper minerva</dc:creator>
  <cp:keywords/>
  <dc:description/>
  <cp:lastModifiedBy>Juan Gomez</cp:lastModifiedBy>
  <cp:revision>2</cp:revision>
  <dcterms:created xsi:type="dcterms:W3CDTF">2026-06-22T07:31:00Z</dcterms:created>
  <dcterms:modified xsi:type="dcterms:W3CDTF">2026-06-22T07:31:00Z</dcterms:modified>
</cp:coreProperties>
</file>